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11178" w:type="dxa"/>
        <w:tblLayout w:type="fixed"/>
        <w:tblLook w:val="0020" w:firstRow="1" w:lastRow="0" w:firstColumn="0" w:lastColumn="0" w:noHBand="0" w:noVBand="0"/>
      </w:tblPr>
      <w:tblGrid>
        <w:gridCol w:w="5778"/>
        <w:gridCol w:w="5400"/>
      </w:tblGrid>
      <w:tr w:rsidR="004C47D3" w:rsidRPr="007A2879" w14:paraId="452FB644" w14:textId="77777777" w:rsidTr="00F84D25">
        <w:tc>
          <w:tcPr>
            <w:tcW w:w="5778" w:type="dxa"/>
            <w:shd w:val="clear" w:color="auto" w:fill="F2F2F2" w:themeFill="background1" w:themeFillShade="F2"/>
          </w:tcPr>
          <w:p w14:paraId="1845899A" w14:textId="77777777" w:rsidR="004C47D3" w:rsidRPr="007A2879" w:rsidRDefault="004C47D3" w:rsidP="004C47D3">
            <w:pPr>
              <w:rPr>
                <w:b/>
                <w:bCs/>
                <w:sz w:val="40"/>
                <w:szCs w:val="40"/>
              </w:rPr>
            </w:pPr>
            <w:bookmarkStart w:id="0" w:name="AgendaTitle" w:colFirst="0" w:colLast="0"/>
            <w:r w:rsidRPr="007A2879">
              <w:rPr>
                <w:b/>
                <w:bCs/>
                <w:sz w:val="40"/>
                <w:szCs w:val="40"/>
              </w:rPr>
              <w:t>Graduate Affairs Committee</w:t>
            </w:r>
          </w:p>
          <w:p w14:paraId="3EBC98A3" w14:textId="792E5D78" w:rsidR="004C47D3" w:rsidRPr="007A2879" w:rsidRDefault="00564CDE" w:rsidP="004C47D3">
            <w:r w:rsidRPr="007A2879">
              <w:rPr>
                <w:b/>
                <w:bCs/>
                <w:sz w:val="40"/>
                <w:szCs w:val="40"/>
              </w:rPr>
              <w:t>Minutes</w:t>
            </w:r>
          </w:p>
        </w:tc>
        <w:tc>
          <w:tcPr>
            <w:tcW w:w="5400" w:type="dxa"/>
            <w:shd w:val="clear" w:color="auto" w:fill="F2F2F2" w:themeFill="background1" w:themeFillShade="F2"/>
          </w:tcPr>
          <w:p w14:paraId="64387ED4" w14:textId="2EF5BDBD" w:rsidR="004C47D3" w:rsidRPr="007A2879" w:rsidRDefault="004C47D3" w:rsidP="00FF60A0">
            <w:pPr>
              <w:rPr>
                <w:b/>
                <w:bCs/>
                <w:sz w:val="24"/>
                <w:szCs w:val="24"/>
              </w:rPr>
            </w:pPr>
            <w:bookmarkStart w:id="1" w:name="Logistics"/>
            <w:bookmarkEnd w:id="1"/>
            <w:r w:rsidRPr="007A2879">
              <w:rPr>
                <w:b/>
                <w:bCs/>
                <w:sz w:val="24"/>
                <w:szCs w:val="24"/>
              </w:rPr>
              <w:t xml:space="preserve">Date: </w:t>
            </w:r>
            <w:r w:rsidR="001B1458" w:rsidRPr="007A2879">
              <w:rPr>
                <w:b/>
                <w:bCs/>
                <w:sz w:val="24"/>
                <w:szCs w:val="24"/>
              </w:rPr>
              <w:t>January 22, 2024</w:t>
            </w:r>
          </w:p>
          <w:p w14:paraId="66666E25" w14:textId="3BB3A849" w:rsidR="004C47D3" w:rsidRPr="007A2879" w:rsidRDefault="004C47D3" w:rsidP="00FF60A0">
            <w:pPr>
              <w:pStyle w:val="Standard1"/>
              <w:spacing w:before="0" w:after="0"/>
              <w:rPr>
                <w:b/>
                <w:sz w:val="24"/>
              </w:rPr>
            </w:pPr>
            <w:r w:rsidRPr="007A2879">
              <w:rPr>
                <w:b/>
                <w:sz w:val="24"/>
              </w:rPr>
              <w:t xml:space="preserve">Time: </w:t>
            </w:r>
            <w:r w:rsidR="001B1458" w:rsidRPr="007A2879">
              <w:rPr>
                <w:b/>
                <w:sz w:val="24"/>
              </w:rPr>
              <w:t>1:30 pm</w:t>
            </w:r>
          </w:p>
          <w:p w14:paraId="029C6733" w14:textId="42009A3C" w:rsidR="004C47D3" w:rsidRPr="007A2879" w:rsidRDefault="004C47D3" w:rsidP="00FF60A0">
            <w:pPr>
              <w:pStyle w:val="Standard1"/>
              <w:spacing w:before="0" w:after="0"/>
              <w:rPr>
                <w:b/>
                <w:sz w:val="24"/>
              </w:rPr>
            </w:pPr>
            <w:r w:rsidRPr="007A2879">
              <w:rPr>
                <w:b/>
                <w:sz w:val="24"/>
              </w:rPr>
              <w:t xml:space="preserve">Location: </w:t>
            </w:r>
            <w:r w:rsidR="001B1458" w:rsidRPr="007A2879">
              <w:rPr>
                <w:b/>
                <w:sz w:val="24"/>
              </w:rPr>
              <w:t>Zoom</w:t>
            </w:r>
          </w:p>
        </w:tc>
      </w:tr>
      <w:bookmarkEnd w:id="0"/>
      <w:tr w:rsidR="004C47D3" w:rsidRPr="007A2879" w14:paraId="33492B40" w14:textId="77777777" w:rsidTr="00F84D25">
        <w:tc>
          <w:tcPr>
            <w:tcW w:w="11178" w:type="dxa"/>
            <w:gridSpan w:val="2"/>
          </w:tcPr>
          <w:p w14:paraId="52702506" w14:textId="77777777" w:rsidR="004C47D3" w:rsidRPr="007A2879" w:rsidRDefault="004C47D3" w:rsidP="00FF60A0">
            <w:pPr>
              <w:pStyle w:val="Standard1"/>
            </w:pPr>
          </w:p>
        </w:tc>
      </w:tr>
      <w:tr w:rsidR="004C47D3" w:rsidRPr="007A2879" w14:paraId="2409E138" w14:textId="77777777" w:rsidTr="00F84D25">
        <w:tc>
          <w:tcPr>
            <w:tcW w:w="11178" w:type="dxa"/>
            <w:gridSpan w:val="2"/>
          </w:tcPr>
          <w:p w14:paraId="190D0873" w14:textId="77777777" w:rsidR="004C47D3" w:rsidRPr="007A2879" w:rsidRDefault="004C47D3" w:rsidP="00FF60A0">
            <w:pPr>
              <w:pStyle w:val="Standard1"/>
            </w:pPr>
            <w:bookmarkStart w:id="2" w:name="Names" w:colFirst="0" w:colLast="4"/>
            <w:r w:rsidRPr="007A2879">
              <w:t>Meeting called by: Dr. Janice Blum</w:t>
            </w:r>
          </w:p>
        </w:tc>
      </w:tr>
      <w:bookmarkEnd w:id="2"/>
      <w:tr w:rsidR="004C47D3" w:rsidRPr="007A2879" w14:paraId="0E8D8F5F" w14:textId="77777777" w:rsidTr="00F84D25">
        <w:tc>
          <w:tcPr>
            <w:tcW w:w="11178" w:type="dxa"/>
            <w:gridSpan w:val="2"/>
          </w:tcPr>
          <w:p w14:paraId="2A11F916" w14:textId="77777777" w:rsidR="004C47D3" w:rsidRPr="007A2879" w:rsidRDefault="004C47D3" w:rsidP="00FF60A0">
            <w:pPr>
              <w:pStyle w:val="Standard1"/>
              <w:ind w:right="1404"/>
            </w:pPr>
          </w:p>
        </w:tc>
      </w:tr>
      <w:tr w:rsidR="004C47D3" w:rsidRPr="007A2879" w14:paraId="142815D8" w14:textId="77777777" w:rsidTr="00F84D25">
        <w:tc>
          <w:tcPr>
            <w:tcW w:w="11178" w:type="dxa"/>
            <w:gridSpan w:val="2"/>
          </w:tcPr>
          <w:p w14:paraId="67C1E2D6" w14:textId="77777777" w:rsidR="004C47D3" w:rsidRPr="007A2879" w:rsidRDefault="004C47D3" w:rsidP="00FF60A0">
            <w:pPr>
              <w:pStyle w:val="Standard1"/>
            </w:pPr>
            <w:r w:rsidRPr="007A2879">
              <w:t xml:space="preserve">Attendees: </w:t>
            </w:r>
          </w:p>
        </w:tc>
      </w:tr>
      <w:tr w:rsidR="004C47D3" w:rsidRPr="007A2879" w14:paraId="423AB223" w14:textId="77777777" w:rsidTr="00F84D25">
        <w:trPr>
          <w:trHeight w:val="171"/>
        </w:trPr>
        <w:tc>
          <w:tcPr>
            <w:tcW w:w="11178" w:type="dxa"/>
            <w:gridSpan w:val="2"/>
          </w:tcPr>
          <w:p w14:paraId="60DABABC" w14:textId="0620BAF1" w:rsidR="004C47D3" w:rsidRPr="007A2879" w:rsidRDefault="004C47D3" w:rsidP="00FF60A0">
            <w:pPr>
              <w:rPr>
                <w:sz w:val="28"/>
                <w:szCs w:val="28"/>
              </w:rPr>
            </w:pPr>
            <w:bookmarkStart w:id="3" w:name="Attendees" w:colFirst="0" w:colLast="2"/>
            <w:r w:rsidRPr="007A2879">
              <w:t xml:space="preserve">Janice Blum (Chair), Kyle Anderson, Kathi Badertscher, </w:t>
            </w:r>
            <w:r w:rsidR="00CD7299" w:rsidRPr="007A2879">
              <w:t>Jeanine Scheidler</w:t>
            </w:r>
            <w:r w:rsidR="009A55FF" w:rsidRPr="007A2879">
              <w:t xml:space="preserve">-IUPUC, </w:t>
            </w:r>
            <w:r w:rsidRPr="007A2879">
              <w:t xml:space="preserve">Ryan Brewer, Lynn Dombrowski, Erin Engels, Margie Ferguson, Tabitha Hardy, Cleveland Hayes, Monica Henry, Brittney-Shea Herbert, Marj Hovde, Thomas Hurley, Amelia Hurt, </w:t>
            </w:r>
            <w:r w:rsidR="00382BE7" w:rsidRPr="007A2879">
              <w:t xml:space="preserve">Kathleen Kent, </w:t>
            </w:r>
            <w:r w:rsidRPr="007A2879">
              <w:t xml:space="preserve">Hea-Won Kim, Mike Klemsz, Kim Lewis, Jiliang Li, Suzann Lupton, Karl MacDorman, Jennifer Mahoney, Kyle Minor, Zachary Riley, Randall Roper, Paul Salama, </w:t>
            </w:r>
            <w:r w:rsidR="00382BE7" w:rsidRPr="007A2879">
              <w:t xml:space="preserve">Anita Sale, </w:t>
            </w:r>
            <w:r w:rsidRPr="007A2879">
              <w:t xml:space="preserve">Kelly Sumner, Jeff Wilson, Juan Yepes, Constantin Yiannoutsos; Staff: Dezra Despain   </w:t>
            </w:r>
          </w:p>
        </w:tc>
      </w:tr>
      <w:bookmarkEnd w:id="3"/>
      <w:tr w:rsidR="004C47D3" w:rsidRPr="007A2879" w14:paraId="42B65F6A" w14:textId="77777777" w:rsidTr="00F84D25">
        <w:tc>
          <w:tcPr>
            <w:tcW w:w="11178" w:type="dxa"/>
            <w:gridSpan w:val="2"/>
          </w:tcPr>
          <w:p w14:paraId="60D0BB82" w14:textId="0A1D6276" w:rsidR="004C47D3" w:rsidRPr="007A2879" w:rsidRDefault="004C47D3" w:rsidP="00FF60A0">
            <w:pPr>
              <w:pStyle w:val="Standard1"/>
            </w:pPr>
            <w:r w:rsidRPr="007A2879">
              <w:t xml:space="preserve">Guests: </w:t>
            </w:r>
            <w:r w:rsidR="00885A9E" w:rsidRPr="007A2879">
              <w:t xml:space="preserve">Sean Kilpatrick, AVP, University Enrollment Services; Julie Payne-Kirchmeier, </w:t>
            </w:r>
            <w:r w:rsidR="00885A9E" w:rsidRPr="007A2879">
              <w:rPr>
                <w:color w:val="000000"/>
              </w:rPr>
              <w:t>Vice President for Student Success</w:t>
            </w:r>
          </w:p>
        </w:tc>
      </w:tr>
    </w:tbl>
    <w:p w14:paraId="15C520EE" w14:textId="77777777" w:rsidR="006C578B" w:rsidRPr="007A2879" w:rsidRDefault="006C578B" w:rsidP="001276C3"/>
    <w:tbl>
      <w:tblPr>
        <w:tblStyle w:val="TableGridLight"/>
        <w:tblpPr w:leftFromText="187" w:rightFromText="187" w:vertAnchor="text" w:horzAnchor="margin" w:tblpY="1"/>
        <w:tblW w:w="11178" w:type="dxa"/>
        <w:tblLayout w:type="fixed"/>
        <w:tblLook w:val="0420" w:firstRow="1" w:lastRow="0" w:firstColumn="0" w:lastColumn="0" w:noHBand="0" w:noVBand="1"/>
      </w:tblPr>
      <w:tblGrid>
        <w:gridCol w:w="9828"/>
        <w:gridCol w:w="1350"/>
      </w:tblGrid>
      <w:tr w:rsidR="001276C3" w:rsidRPr="007A2879" w14:paraId="380C4464" w14:textId="77777777" w:rsidTr="008D5847">
        <w:tc>
          <w:tcPr>
            <w:tcW w:w="11178" w:type="dxa"/>
            <w:gridSpan w:val="2"/>
            <w:shd w:val="clear" w:color="auto" w:fill="F2F2F2" w:themeFill="background1" w:themeFillShade="F2"/>
          </w:tcPr>
          <w:p w14:paraId="561D2B20" w14:textId="43FFDA9F" w:rsidR="001276C3" w:rsidRPr="007A2879" w:rsidRDefault="00564CDE" w:rsidP="006C578B">
            <w:pPr>
              <w:pStyle w:val="Standard1"/>
              <w:rPr>
                <w:b/>
                <w:sz w:val="36"/>
              </w:rPr>
            </w:pPr>
            <w:bookmarkStart w:id="4" w:name="Topics"/>
            <w:bookmarkEnd w:id="4"/>
            <w:r w:rsidRPr="007A2879">
              <w:rPr>
                <w:b/>
                <w:sz w:val="36"/>
              </w:rPr>
              <w:t>Minutes</w:t>
            </w:r>
          </w:p>
        </w:tc>
      </w:tr>
      <w:tr w:rsidR="001276C3" w:rsidRPr="007A2879" w14:paraId="02B039BA" w14:textId="77777777" w:rsidTr="008D5847">
        <w:tc>
          <w:tcPr>
            <w:tcW w:w="9828" w:type="dxa"/>
          </w:tcPr>
          <w:p w14:paraId="49A87B08" w14:textId="7E4E357B" w:rsidR="001276C3" w:rsidRPr="007A2879" w:rsidRDefault="001276C3" w:rsidP="006C578B">
            <w:pPr>
              <w:pStyle w:val="Standard1"/>
            </w:pPr>
            <w:r w:rsidRPr="007A2879">
              <w:t xml:space="preserve">Approval of the Minutes for </w:t>
            </w:r>
            <w:r w:rsidR="001B1458" w:rsidRPr="007A2879">
              <w:t>November 28, 2023</w:t>
            </w:r>
            <w:r w:rsidR="0018511A" w:rsidRPr="007A2879">
              <w:t xml:space="preserve"> -</w:t>
            </w:r>
            <w:r w:rsidR="008A087B" w:rsidRPr="007A2879">
              <w:t xml:space="preserve"> </w:t>
            </w:r>
            <w:r w:rsidR="0018511A" w:rsidRPr="007A2879">
              <w:t>approved</w:t>
            </w:r>
          </w:p>
        </w:tc>
        <w:tc>
          <w:tcPr>
            <w:tcW w:w="1350" w:type="dxa"/>
          </w:tcPr>
          <w:p w14:paraId="5F84BF6A" w14:textId="77777777" w:rsidR="001276C3" w:rsidRPr="007A2879" w:rsidRDefault="001276C3" w:rsidP="006C578B">
            <w:pPr>
              <w:pStyle w:val="Standard1"/>
              <w:tabs>
                <w:tab w:val="left" w:pos="72"/>
                <w:tab w:val="left" w:pos="2116"/>
              </w:tabs>
              <w:jc w:val="right"/>
            </w:pPr>
            <w:r w:rsidRPr="007A2879">
              <w:t>Blum</w:t>
            </w:r>
          </w:p>
        </w:tc>
      </w:tr>
      <w:tr w:rsidR="001276C3" w:rsidRPr="007A2879" w14:paraId="0764BEB8" w14:textId="77777777" w:rsidTr="008D5847">
        <w:tc>
          <w:tcPr>
            <w:tcW w:w="9828" w:type="dxa"/>
          </w:tcPr>
          <w:p w14:paraId="110F44E4" w14:textId="77777777" w:rsidR="001276C3" w:rsidRPr="007A2879" w:rsidRDefault="001276C3" w:rsidP="006C578B">
            <w:pPr>
              <w:pStyle w:val="Standard1"/>
            </w:pPr>
            <w:r w:rsidRPr="007A2879">
              <w:t>Dean's Report</w:t>
            </w:r>
          </w:p>
          <w:p w14:paraId="6902DA57" w14:textId="3C192F7B" w:rsidR="008A087B" w:rsidRPr="00045406" w:rsidRDefault="008A087B" w:rsidP="006C578B">
            <w:pPr>
              <w:pStyle w:val="Standard1"/>
            </w:pPr>
            <w:r w:rsidRPr="007A2879">
              <w:t>We are up 3% in enrollment overall this semester, but there was a 2% drop in PhD enrollment.</w:t>
            </w:r>
            <w:r w:rsidR="00C069EE" w:rsidRPr="007A2879">
              <w:t xml:space="preserve"> Undergraduate enrollment is extremely low. It is important to keep graduate and professional enrollment</w:t>
            </w:r>
            <w:r w:rsidR="00C069EE" w:rsidRPr="00045406">
              <w:t xml:space="preserve"> </w:t>
            </w:r>
            <w:r w:rsidR="00210600" w:rsidRPr="00045406">
              <w:t xml:space="preserve">stable and </w:t>
            </w:r>
            <w:r w:rsidR="00C069EE" w:rsidRPr="00045406">
              <w:t>growing</w:t>
            </w:r>
            <w:r w:rsidR="00210600" w:rsidRPr="00045406">
              <w:t>.</w:t>
            </w:r>
            <w:r w:rsidR="00C069EE" w:rsidRPr="00045406">
              <w:t xml:space="preserve"> </w:t>
            </w:r>
          </w:p>
          <w:p w14:paraId="48EC13D4" w14:textId="306B529F" w:rsidR="00C069EE" w:rsidRPr="007A2879" w:rsidRDefault="00C069EE" w:rsidP="006C578B">
            <w:pPr>
              <w:pStyle w:val="Standard1"/>
            </w:pPr>
            <w:r w:rsidRPr="00045406">
              <w:t xml:space="preserve">The realignment continues to progress. </w:t>
            </w:r>
            <w:r w:rsidR="008167BF" w:rsidRPr="00045406">
              <w:t>There are multiple websites with realignment information. IU</w:t>
            </w:r>
            <w:r w:rsidR="00210600" w:rsidRPr="00045406">
              <w:t xml:space="preserve"> </w:t>
            </w:r>
            <w:r w:rsidR="008167BF" w:rsidRPr="00045406">
              <w:t>I</w:t>
            </w:r>
            <w:r w:rsidR="00210600" w:rsidRPr="00045406">
              <w:t>ndianapolis</w:t>
            </w:r>
            <w:r w:rsidR="008167BF" w:rsidRPr="00045406">
              <w:t xml:space="preserve"> has</w:t>
            </w:r>
            <w:r w:rsidR="008167BF" w:rsidRPr="007A2879">
              <w:t xml:space="preserve"> a campus FAQ page; Purdue Indianapolis has a website. There are some issues related to advising computer science and computational data science students. Both School of Science and Luddy will work with these students.</w:t>
            </w:r>
          </w:p>
          <w:p w14:paraId="0714F9BC" w14:textId="03246682" w:rsidR="008167BF" w:rsidRPr="007A2879" w:rsidRDefault="008167BF" w:rsidP="006C578B">
            <w:pPr>
              <w:pStyle w:val="Standard1"/>
            </w:pPr>
            <w:r w:rsidRPr="007A2879">
              <w:t>Salama indicated that grad</w:t>
            </w:r>
            <w:r w:rsidR="007A2879">
              <w:t>uate</w:t>
            </w:r>
            <w:r w:rsidRPr="007A2879">
              <w:t xml:space="preserve"> faculty advisors </w:t>
            </w:r>
            <w:r w:rsidR="007A2879">
              <w:t>who</w:t>
            </w:r>
            <w:r w:rsidRPr="007A2879">
              <w:t xml:space="preserve"> have moved to Luddy will still maintain the grad</w:t>
            </w:r>
            <w:r w:rsidR="007A2879">
              <w:t>uate</w:t>
            </w:r>
            <w:r w:rsidRPr="007A2879">
              <w:t xml:space="preserve"> faculty identifier in the Purdue system so they can continue to chair graduate committees.</w:t>
            </w:r>
          </w:p>
          <w:p w14:paraId="42418D70" w14:textId="646CE89B" w:rsidR="00C069EE" w:rsidRPr="007A2879" w:rsidRDefault="00C069EE" w:rsidP="006C578B">
            <w:pPr>
              <w:pStyle w:val="Standard1"/>
            </w:pPr>
            <w:r w:rsidRPr="007A2879">
              <w:t xml:space="preserve">Degree awards are slightly up, but there are programs where enrollment has grown </w:t>
            </w:r>
            <w:r w:rsidR="007A2879">
              <w:t>yet</w:t>
            </w:r>
            <w:r w:rsidRPr="007A2879">
              <w:t xml:space="preserve"> degrees are not awarded in a similar trend.</w:t>
            </w:r>
          </w:p>
          <w:p w14:paraId="5FDCFDBA" w14:textId="6D08A9DA" w:rsidR="00C069EE" w:rsidRPr="007A2879" w:rsidRDefault="00C069EE" w:rsidP="006C578B">
            <w:pPr>
              <w:pStyle w:val="Standard1"/>
            </w:pPr>
            <w:r w:rsidRPr="007A2879">
              <w:t>The VC for Research, Phaedra Corso asks that we develop research strategic goals that builds off the current plan, which was focused on enrollment as prioritized by campus leaders. V</w:t>
            </w:r>
            <w:r w:rsidR="007A2879">
              <w:t>C</w:t>
            </w:r>
            <w:r w:rsidRPr="007A2879">
              <w:t xml:space="preserve"> Corso encourages programs to embed research in their plans as part of President Whitten’s request to increase the number of PhDs awarded. A committee will be formed this semester to discuss this.</w:t>
            </w:r>
          </w:p>
          <w:p w14:paraId="552666E2" w14:textId="5E2259B3" w:rsidR="008167BF" w:rsidRPr="007A2879" w:rsidRDefault="00C069EE" w:rsidP="006C578B">
            <w:pPr>
              <w:pStyle w:val="Standard1"/>
            </w:pPr>
            <w:r w:rsidRPr="007A2879">
              <w:t>The search for a new associate dean for the Graduate School has begun. This person will focus on curriculum and administration. They will help schools develop new degrees, micro credentials, certificates</w:t>
            </w:r>
            <w:r w:rsidR="008167BF" w:rsidRPr="007A2879">
              <w:t>, as well help to offer programming related to student success. Some GAC members have been asked to interview the candidates.</w:t>
            </w:r>
          </w:p>
          <w:p w14:paraId="5F0C2868" w14:textId="368B25E7" w:rsidR="008167BF" w:rsidRPr="007A2879" w:rsidRDefault="008167BF" w:rsidP="006C578B">
            <w:pPr>
              <w:pStyle w:val="Standard1"/>
            </w:pPr>
            <w:r w:rsidRPr="007A2879">
              <w:t>The Purdue graduate school in W. Lafayette will become an office. They will continue to oversee admissions, student progression, thesis/dissertation, and post docs.</w:t>
            </w:r>
          </w:p>
          <w:p w14:paraId="3DA33D7B" w14:textId="7BFAEEE6" w:rsidR="00C069EE" w:rsidRPr="007A2879" w:rsidRDefault="008167BF" w:rsidP="00C86582">
            <w:pPr>
              <w:pStyle w:val="Standard1"/>
            </w:pPr>
            <w:r w:rsidRPr="007A2879">
              <w:t xml:space="preserve">Dr. Tabitha Hardy </w:t>
            </w:r>
            <w:r w:rsidR="00C86582" w:rsidRPr="007A2879">
              <w:t xml:space="preserve">was one of two people from </w:t>
            </w:r>
            <w:r w:rsidR="007A2879">
              <w:t>the IUPUI</w:t>
            </w:r>
            <w:r w:rsidR="00C86582" w:rsidRPr="007A2879">
              <w:t xml:space="preserve"> campus who </w:t>
            </w:r>
            <w:r w:rsidRPr="007A2879">
              <w:t>received the</w:t>
            </w:r>
            <w:r w:rsidR="00C86582" w:rsidRPr="007A2879">
              <w:t xml:space="preserve"> Building Bridges Award.  The Building Bridges Award recognizes individuals and organizations who capture Dr. Marin Luther King’s vision, spirit, and leadership. Congratulations, Dr. Hardy.</w:t>
            </w:r>
          </w:p>
        </w:tc>
        <w:tc>
          <w:tcPr>
            <w:tcW w:w="1350" w:type="dxa"/>
          </w:tcPr>
          <w:p w14:paraId="3A7A7845" w14:textId="77777777" w:rsidR="001276C3" w:rsidRPr="007A2879" w:rsidRDefault="001276C3" w:rsidP="006C578B">
            <w:pPr>
              <w:pStyle w:val="Standard1"/>
              <w:tabs>
                <w:tab w:val="left" w:pos="72"/>
                <w:tab w:val="left" w:pos="2116"/>
              </w:tabs>
              <w:jc w:val="right"/>
            </w:pPr>
            <w:r w:rsidRPr="007A2879">
              <w:t>Blum</w:t>
            </w:r>
          </w:p>
        </w:tc>
      </w:tr>
      <w:tr w:rsidR="001276C3" w:rsidRPr="007A2879" w14:paraId="6EC7CC8D" w14:textId="77777777" w:rsidTr="008D5847">
        <w:tc>
          <w:tcPr>
            <w:tcW w:w="9828" w:type="dxa"/>
          </w:tcPr>
          <w:p w14:paraId="370221A2" w14:textId="77777777" w:rsidR="001276C3" w:rsidRPr="007A2879" w:rsidRDefault="001276C3" w:rsidP="006C578B">
            <w:pPr>
              <w:pStyle w:val="Standard1"/>
            </w:pPr>
            <w:r w:rsidRPr="007A2879">
              <w:t>Assistant Dean's Report</w:t>
            </w:r>
          </w:p>
          <w:p w14:paraId="6B971AB0" w14:textId="77777777" w:rsidR="0018511A" w:rsidRPr="007A2879" w:rsidRDefault="0018511A" w:rsidP="0018511A">
            <w:pPr>
              <w:pStyle w:val="Standard1"/>
              <w:spacing w:after="120"/>
            </w:pPr>
            <w:r w:rsidRPr="007A2879">
              <w:t xml:space="preserve">Dr. Hardy will contact GAC members to serve on an appeals committee to review student appeals. </w:t>
            </w:r>
          </w:p>
          <w:p w14:paraId="1EE7C64E" w14:textId="32C6E982" w:rsidR="0018511A" w:rsidRPr="007A2879" w:rsidRDefault="0018511A" w:rsidP="0018511A">
            <w:pPr>
              <w:pStyle w:val="Standard1"/>
              <w:spacing w:after="120"/>
            </w:pPr>
            <w:r w:rsidRPr="007A2879">
              <w:t xml:space="preserve">The Grad Parent Network will meet at </w:t>
            </w:r>
            <w:r w:rsidR="000637CA">
              <w:t>n</w:t>
            </w:r>
            <w:r w:rsidRPr="007A2879">
              <w:t>oon January 31st.</w:t>
            </w:r>
          </w:p>
          <w:p w14:paraId="3CAF5542" w14:textId="634DEA75" w:rsidR="0018511A" w:rsidRPr="007A2879" w:rsidRDefault="0018511A" w:rsidP="0018511A">
            <w:pPr>
              <w:pStyle w:val="Standard1"/>
              <w:spacing w:after="120"/>
            </w:pPr>
            <w:r w:rsidRPr="007A2879">
              <w:t xml:space="preserve">PFFP Spring </w:t>
            </w:r>
            <w:r w:rsidR="000637CA">
              <w:t>O</w:t>
            </w:r>
            <w:r w:rsidRPr="007A2879">
              <w:t>rientation will occur Feb 8</w:t>
            </w:r>
            <w:r w:rsidR="000637CA">
              <w:t>,</w:t>
            </w:r>
            <w:r w:rsidRPr="007A2879">
              <w:t xml:space="preserve"> 4-5pm. </w:t>
            </w:r>
            <w:r w:rsidR="000637CA">
              <w:t>For s</w:t>
            </w:r>
            <w:r w:rsidRPr="007A2879">
              <w:t xml:space="preserve">tudents or post docs looking for professional development opportunities and ways to build their resumes, the PFFP program is available and free to join. </w:t>
            </w:r>
          </w:p>
          <w:p w14:paraId="2D66A449" w14:textId="77777777" w:rsidR="0018511A" w:rsidRPr="007A2879" w:rsidRDefault="0018511A" w:rsidP="0018511A">
            <w:pPr>
              <w:pStyle w:val="Standard1"/>
              <w:spacing w:after="120"/>
            </w:pPr>
            <w:r w:rsidRPr="007A2879">
              <w:t xml:space="preserve">Writing in Community with University Writing Center will meet on Mondays from 4-6 p.m. both online and in the Graduate Commons. On Tuesdays, they will meet in-person only from 10 a.m.-12 p.m. also in the Graduate Commons. </w:t>
            </w:r>
          </w:p>
          <w:p w14:paraId="55B96028" w14:textId="30D521C0" w:rsidR="0018511A" w:rsidRPr="007A2879" w:rsidRDefault="0018511A" w:rsidP="0018511A">
            <w:pPr>
              <w:pStyle w:val="Standard1"/>
              <w:spacing w:after="120"/>
            </w:pPr>
            <w:r w:rsidRPr="007A2879">
              <w:t>This semester a student from Grad Grants join</w:t>
            </w:r>
            <w:r w:rsidR="000637CA">
              <w:t>ed</w:t>
            </w:r>
            <w:r w:rsidRPr="007A2879">
              <w:t xml:space="preserve"> us in the Graduate School. She will be available for consultations in the Graduate Commons from 3-5 p.m. on Monday’s and Wednesday’s. Grad Grants will host an “Intro to Funding Databases Workshop” January 29, from 3-4:30 p.m.</w:t>
            </w:r>
          </w:p>
          <w:p w14:paraId="3EF54F8B" w14:textId="6C33DCE1" w:rsidR="0018511A" w:rsidRPr="007A2879" w:rsidRDefault="0018511A" w:rsidP="0018511A">
            <w:pPr>
              <w:pStyle w:val="Standard1"/>
              <w:spacing w:after="120"/>
            </w:pPr>
            <w:r w:rsidRPr="007A2879">
              <w:t>The dates of the Getting you into IU Indianapolis campus visit program are April 17-19.</w:t>
            </w:r>
          </w:p>
        </w:tc>
        <w:tc>
          <w:tcPr>
            <w:tcW w:w="1350" w:type="dxa"/>
          </w:tcPr>
          <w:p w14:paraId="63F951E6" w14:textId="77777777" w:rsidR="001276C3" w:rsidRPr="007A2879" w:rsidRDefault="001276C3" w:rsidP="006C578B">
            <w:pPr>
              <w:pStyle w:val="Standard1"/>
              <w:tabs>
                <w:tab w:val="left" w:pos="72"/>
              </w:tabs>
              <w:jc w:val="right"/>
            </w:pPr>
            <w:r w:rsidRPr="007A2879">
              <w:t>Hardy</w:t>
            </w:r>
          </w:p>
        </w:tc>
      </w:tr>
      <w:tr w:rsidR="001276C3" w:rsidRPr="007A2879" w14:paraId="256BF1C5" w14:textId="77777777" w:rsidTr="008D5847">
        <w:tc>
          <w:tcPr>
            <w:tcW w:w="9828" w:type="dxa"/>
          </w:tcPr>
          <w:p w14:paraId="08719910" w14:textId="77777777" w:rsidR="001276C3" w:rsidRPr="007A2879" w:rsidRDefault="001276C3" w:rsidP="006C578B">
            <w:pPr>
              <w:pStyle w:val="Standard1"/>
            </w:pPr>
            <w:r w:rsidRPr="007A2879">
              <w:t>Graduate Mentoring Center</w:t>
            </w:r>
          </w:p>
          <w:p w14:paraId="439CA9B9" w14:textId="1827B4F4" w:rsidR="00DC527A" w:rsidRPr="007A2879" w:rsidRDefault="00DC527A" w:rsidP="00DC527A">
            <w:pPr>
              <w:pStyle w:val="Standard1"/>
              <w:spacing w:after="120"/>
            </w:pPr>
            <w:r w:rsidRPr="007A2879">
              <w:lastRenderedPageBreak/>
              <w:t xml:space="preserve">January is National Mentoring Month, and the GMC has created </w:t>
            </w:r>
            <w:r w:rsidR="000637CA" w:rsidRPr="007A2879">
              <w:t>several</w:t>
            </w:r>
            <w:r w:rsidRPr="007A2879">
              <w:t xml:space="preserve"> ways to celebrate mentors. These </w:t>
            </w:r>
            <w:r w:rsidR="000637CA">
              <w:t>have been posted to</w:t>
            </w:r>
            <w:r w:rsidRPr="007A2879">
              <w:t xml:space="preserve"> Instagram.</w:t>
            </w:r>
          </w:p>
          <w:p w14:paraId="6C27E9BB" w14:textId="77777777" w:rsidR="00DC527A" w:rsidRPr="007A2879" w:rsidRDefault="00DC527A" w:rsidP="00DC527A">
            <w:pPr>
              <w:pStyle w:val="Standard1"/>
              <w:spacing w:after="120"/>
            </w:pPr>
            <w:r w:rsidRPr="007A2879">
              <w:t>On January 3 and 4, the GMC hosted a Faculty and Staff Mentoring and Culturally Aware Mentor Training sessions. Over 30 faculty and staff participated in these online sessions. Etta Ward, Barb Pierce, Teri Belecky-Adams, and Vinaya Murthy facilitated these sessions.</w:t>
            </w:r>
          </w:p>
          <w:p w14:paraId="523EAEBB" w14:textId="77777777" w:rsidR="00DC527A" w:rsidRPr="007A2879" w:rsidRDefault="00DC527A" w:rsidP="00DC527A">
            <w:pPr>
              <w:pStyle w:val="Standard1"/>
              <w:spacing w:after="120"/>
            </w:pPr>
            <w:r w:rsidRPr="007A2879">
              <w:t xml:space="preserve">Nominations for IUPUI Graduate Mentoring Center Outstanding Graduate Student Mentor of the Year closes February 15, 2024. </w:t>
            </w:r>
          </w:p>
          <w:p w14:paraId="49C22941" w14:textId="77777777" w:rsidR="00DC527A" w:rsidRPr="007A2879" w:rsidRDefault="00DC527A" w:rsidP="00DC527A">
            <w:pPr>
              <w:pStyle w:val="Standard1"/>
              <w:spacing w:after="120"/>
            </w:pPr>
            <w:r w:rsidRPr="007A2879">
              <w:t>Monthly Mentoring Dialogues for Graduate and Professional Students will be January 25. The topic is Time Management with Dr. Carolyn Gentle-Genitty presenting.</w:t>
            </w:r>
          </w:p>
          <w:p w14:paraId="01FF41ED" w14:textId="38B57CFA" w:rsidR="00DC527A" w:rsidRPr="007A2879" w:rsidRDefault="00DC527A" w:rsidP="00DC527A">
            <w:pPr>
              <w:pStyle w:val="Standard1"/>
              <w:spacing w:after="120"/>
            </w:pPr>
            <w:r w:rsidRPr="007A2879">
              <w:t>Dr. Roper is available for any school or department wanting to discuss or schedule mentor training.</w:t>
            </w:r>
          </w:p>
        </w:tc>
        <w:tc>
          <w:tcPr>
            <w:tcW w:w="1350" w:type="dxa"/>
          </w:tcPr>
          <w:p w14:paraId="3890C896" w14:textId="77777777" w:rsidR="001276C3" w:rsidRPr="007A2879" w:rsidRDefault="001276C3" w:rsidP="006C578B">
            <w:pPr>
              <w:pStyle w:val="Standard1"/>
              <w:tabs>
                <w:tab w:val="left" w:pos="72"/>
              </w:tabs>
              <w:jc w:val="right"/>
            </w:pPr>
            <w:r w:rsidRPr="007A2879">
              <w:lastRenderedPageBreak/>
              <w:t>Roper</w:t>
            </w:r>
          </w:p>
        </w:tc>
      </w:tr>
      <w:tr w:rsidR="001276C3" w:rsidRPr="007A2879" w14:paraId="51E3611A" w14:textId="77777777" w:rsidTr="008D5847">
        <w:tc>
          <w:tcPr>
            <w:tcW w:w="9828" w:type="dxa"/>
          </w:tcPr>
          <w:p w14:paraId="14517D10" w14:textId="77777777" w:rsidR="001276C3" w:rsidRPr="007A2879" w:rsidRDefault="001276C3" w:rsidP="006C578B">
            <w:pPr>
              <w:pStyle w:val="Standard1"/>
            </w:pPr>
            <w:r w:rsidRPr="007A2879">
              <w:t>Graduate and Professional Student Government</w:t>
            </w:r>
          </w:p>
          <w:p w14:paraId="3926E3CA" w14:textId="085C28E7" w:rsidR="009F1F67" w:rsidRPr="007A2879" w:rsidRDefault="009F1F67" w:rsidP="006C578B">
            <w:pPr>
              <w:pStyle w:val="Standard1"/>
            </w:pPr>
            <w:r w:rsidRPr="007A2879">
              <w:t>Not in attendance</w:t>
            </w:r>
          </w:p>
        </w:tc>
        <w:tc>
          <w:tcPr>
            <w:tcW w:w="1350" w:type="dxa"/>
          </w:tcPr>
          <w:p w14:paraId="23FD9254" w14:textId="77777777" w:rsidR="001276C3" w:rsidRPr="007A2879" w:rsidRDefault="001276C3" w:rsidP="006C578B">
            <w:pPr>
              <w:pStyle w:val="Standard1"/>
              <w:tabs>
                <w:tab w:val="left" w:pos="72"/>
              </w:tabs>
              <w:jc w:val="right"/>
            </w:pPr>
            <w:r w:rsidRPr="007A2879">
              <w:t>Duffus</w:t>
            </w:r>
          </w:p>
        </w:tc>
      </w:tr>
      <w:tr w:rsidR="001276C3" w:rsidRPr="007A2879" w14:paraId="6CC1230B" w14:textId="77777777" w:rsidTr="008D5847">
        <w:tc>
          <w:tcPr>
            <w:tcW w:w="9828" w:type="dxa"/>
          </w:tcPr>
          <w:p w14:paraId="4E0B1595" w14:textId="77777777" w:rsidR="001276C3" w:rsidRPr="007A2879" w:rsidRDefault="001276C3" w:rsidP="006C578B">
            <w:pPr>
              <w:pStyle w:val="Standard1"/>
            </w:pPr>
            <w:r w:rsidRPr="007A2879">
              <w:t>Graduate Office Reports</w:t>
            </w:r>
          </w:p>
          <w:p w14:paraId="5FA5BABF" w14:textId="1518B261" w:rsidR="009F1F67" w:rsidRPr="007A2879" w:rsidRDefault="009F1F67" w:rsidP="009F1F67">
            <w:pPr>
              <w:pStyle w:val="Standard1"/>
            </w:pPr>
            <w:r w:rsidRPr="007A2879">
              <w:t xml:space="preserve">IU </w:t>
            </w:r>
            <w:proofErr w:type="spellStart"/>
            <w:r w:rsidRPr="007A2879">
              <w:t>GradCAS</w:t>
            </w:r>
            <w:proofErr w:type="spellEnd"/>
            <w:r w:rsidRPr="007A2879">
              <w:t xml:space="preserve">: Prelaunch 2024-2025 Q4 Update Deadline is Friday, February 9. There are 473 programs still in draft. The CAS cycle opens March 1, </w:t>
            </w:r>
            <w:r w:rsidR="000637CA" w:rsidRPr="007A2879">
              <w:t>2024,</w:t>
            </w:r>
            <w:r w:rsidRPr="007A2879">
              <w:t xml:space="preserve"> and closes November 1, 2025.</w:t>
            </w:r>
          </w:p>
          <w:p w14:paraId="73FA2081" w14:textId="77585AC1" w:rsidR="009F1F67" w:rsidRPr="007A2879" w:rsidRDefault="009F1F67" w:rsidP="009F1F67">
            <w:pPr>
              <w:pStyle w:val="Standard1"/>
            </w:pPr>
            <w:r w:rsidRPr="007A2879">
              <w:t>A C</w:t>
            </w:r>
            <w:r w:rsidR="000637CA">
              <w:t>anvas</w:t>
            </w:r>
            <w:r w:rsidRPr="007A2879">
              <w:t xml:space="preserve"> course has been created for new admissions staff/faculty.</w:t>
            </w:r>
          </w:p>
          <w:p w14:paraId="1B111251" w14:textId="7BFA2719" w:rsidR="009F1F67" w:rsidRPr="007A2879" w:rsidRDefault="009F1F67" w:rsidP="009F1F67">
            <w:pPr>
              <w:pStyle w:val="Standard1"/>
            </w:pPr>
            <w:r w:rsidRPr="007A2879">
              <w:t xml:space="preserve">The </w:t>
            </w:r>
            <w:r w:rsidR="000637CA">
              <w:t>G</w:t>
            </w:r>
            <w:r w:rsidRPr="007A2879">
              <w:t xml:space="preserve">raduate </w:t>
            </w:r>
            <w:r w:rsidR="000637CA">
              <w:t>S</w:t>
            </w:r>
            <w:r w:rsidRPr="007A2879">
              <w:t>chool purchased a publication from the Chronicle of Higher Education, "Building Tomorrow's Work Force," that is available to those interested.</w:t>
            </w:r>
          </w:p>
        </w:tc>
        <w:tc>
          <w:tcPr>
            <w:tcW w:w="1350" w:type="dxa"/>
          </w:tcPr>
          <w:p w14:paraId="78F8682B" w14:textId="77777777" w:rsidR="001276C3" w:rsidRPr="007A2879" w:rsidRDefault="001276C3" w:rsidP="006C578B">
            <w:pPr>
              <w:pStyle w:val="Standard1"/>
              <w:tabs>
                <w:tab w:val="left" w:pos="72"/>
              </w:tabs>
              <w:jc w:val="right"/>
            </w:pPr>
            <w:r w:rsidRPr="007A2879">
              <w:t>Henry</w:t>
            </w:r>
          </w:p>
        </w:tc>
      </w:tr>
      <w:tr w:rsidR="001276C3" w:rsidRPr="007A2879" w14:paraId="7BB340D7" w14:textId="77777777" w:rsidTr="008D5847">
        <w:tc>
          <w:tcPr>
            <w:tcW w:w="9828" w:type="dxa"/>
          </w:tcPr>
          <w:p w14:paraId="486A4CB7" w14:textId="77777777" w:rsidR="001276C3" w:rsidRPr="007A2879" w:rsidRDefault="001276C3" w:rsidP="006C578B">
            <w:pPr>
              <w:pStyle w:val="Standard1"/>
            </w:pPr>
            <w:r w:rsidRPr="007A2879">
              <w:t>Committee Reports</w:t>
            </w:r>
          </w:p>
        </w:tc>
        <w:tc>
          <w:tcPr>
            <w:tcW w:w="1350" w:type="dxa"/>
          </w:tcPr>
          <w:p w14:paraId="310DDBBA" w14:textId="77777777" w:rsidR="001276C3" w:rsidRPr="007A2879" w:rsidRDefault="001276C3" w:rsidP="006C578B">
            <w:pPr>
              <w:pStyle w:val="Standard1"/>
              <w:tabs>
                <w:tab w:val="left" w:pos="72"/>
              </w:tabs>
              <w:jc w:val="right"/>
            </w:pPr>
          </w:p>
        </w:tc>
      </w:tr>
      <w:tr w:rsidR="001276C3" w:rsidRPr="007A2879" w14:paraId="1EB1E90B" w14:textId="77777777" w:rsidTr="008D5847">
        <w:tc>
          <w:tcPr>
            <w:tcW w:w="9828" w:type="dxa"/>
          </w:tcPr>
          <w:p w14:paraId="3ECD733F" w14:textId="77777777" w:rsidR="001276C3" w:rsidRPr="007A2879" w:rsidRDefault="001276C3" w:rsidP="000637CA">
            <w:pPr>
              <w:pStyle w:val="Standard1"/>
            </w:pPr>
            <w:r w:rsidRPr="007A2879">
              <w:t>Fellowship Subcommittee Report</w:t>
            </w:r>
          </w:p>
          <w:p w14:paraId="7DF39768" w14:textId="791AC903" w:rsidR="009F1F67" w:rsidRPr="007A2879" w:rsidRDefault="009F1F67" w:rsidP="009F1F67">
            <w:pPr>
              <w:pStyle w:val="Standard1"/>
              <w:ind w:left="720"/>
            </w:pPr>
            <w:r w:rsidRPr="007A2879">
              <w:t>Committee will meet to review Block Grants on January 31.</w:t>
            </w:r>
          </w:p>
          <w:p w14:paraId="05047BED" w14:textId="751115DF" w:rsidR="009F1F67" w:rsidRPr="007A2879" w:rsidRDefault="009F1F67" w:rsidP="009F1F67">
            <w:pPr>
              <w:pStyle w:val="Standard1"/>
              <w:ind w:left="720"/>
            </w:pPr>
            <w:r w:rsidRPr="007A2879">
              <w:t>INSPECT Fellowship is due February 2.</w:t>
            </w:r>
          </w:p>
          <w:p w14:paraId="1812F26A" w14:textId="4C929ABC" w:rsidR="009F1F67" w:rsidRPr="007A2879" w:rsidRDefault="009F1F67" w:rsidP="009F1F67">
            <w:pPr>
              <w:pStyle w:val="Standard1"/>
              <w:ind w:left="720"/>
            </w:pPr>
            <w:r w:rsidRPr="007A2879">
              <w:t>Edwards Fellowship is due February 5.</w:t>
            </w:r>
          </w:p>
          <w:p w14:paraId="29EA92A4" w14:textId="4E8DC0B3" w:rsidR="009F1F67" w:rsidRPr="007A2879" w:rsidRDefault="009F1F67" w:rsidP="009F1F67">
            <w:pPr>
              <w:pStyle w:val="Standard1"/>
              <w:ind w:left="720"/>
            </w:pPr>
            <w:r w:rsidRPr="007A2879">
              <w:t>Herbert Fellowship priority deadline is February 7.</w:t>
            </w:r>
          </w:p>
          <w:p w14:paraId="27087805" w14:textId="442F2F43" w:rsidR="009F1F67" w:rsidRPr="007A2879" w:rsidRDefault="009F1F67" w:rsidP="009F1F67">
            <w:pPr>
              <w:pStyle w:val="Standard1"/>
              <w:ind w:left="720"/>
            </w:pPr>
            <w:r w:rsidRPr="007A2879">
              <w:t>PDI Fellowships is due February 9.</w:t>
            </w:r>
          </w:p>
          <w:p w14:paraId="0AF11483" w14:textId="0B070D99" w:rsidR="009F1F67" w:rsidRPr="007A2879" w:rsidRDefault="009F1F67" w:rsidP="009F1F67">
            <w:pPr>
              <w:pStyle w:val="Standard1"/>
              <w:ind w:left="720"/>
            </w:pPr>
            <w:r w:rsidRPr="007A2879">
              <w:t>Regeneron Prize is due February 14.</w:t>
            </w:r>
          </w:p>
          <w:p w14:paraId="26CB62E1" w14:textId="28A16AB2" w:rsidR="009F1F67" w:rsidRPr="007A2879" w:rsidRDefault="009F1F67" w:rsidP="009F1F67">
            <w:pPr>
              <w:pStyle w:val="Standard1"/>
              <w:ind w:left="720"/>
            </w:pPr>
            <w:r w:rsidRPr="007A2879">
              <w:t>University Fellowships is due February 16.</w:t>
            </w:r>
          </w:p>
        </w:tc>
        <w:tc>
          <w:tcPr>
            <w:tcW w:w="1350" w:type="dxa"/>
          </w:tcPr>
          <w:p w14:paraId="639D256E" w14:textId="77777777" w:rsidR="001276C3" w:rsidRPr="007A2879" w:rsidRDefault="001276C3" w:rsidP="006C578B">
            <w:pPr>
              <w:pStyle w:val="Standard1"/>
              <w:tabs>
                <w:tab w:val="left" w:pos="72"/>
              </w:tabs>
              <w:jc w:val="right"/>
            </w:pPr>
            <w:r w:rsidRPr="007A2879">
              <w:t>Henry</w:t>
            </w:r>
          </w:p>
        </w:tc>
      </w:tr>
      <w:tr w:rsidR="001276C3" w:rsidRPr="007A2879" w14:paraId="2D287245" w14:textId="77777777" w:rsidTr="008D5847">
        <w:tc>
          <w:tcPr>
            <w:tcW w:w="9828" w:type="dxa"/>
          </w:tcPr>
          <w:p w14:paraId="7B678F1F" w14:textId="77777777" w:rsidR="001276C3" w:rsidRPr="007A2879" w:rsidRDefault="001276C3" w:rsidP="000637CA">
            <w:pPr>
              <w:pStyle w:val="Standard1"/>
            </w:pPr>
            <w:r w:rsidRPr="007A2879">
              <w:t>Curriculum Subcommittee Report</w:t>
            </w:r>
          </w:p>
          <w:p w14:paraId="2A461D0B" w14:textId="63AA38AE" w:rsidR="00352D46" w:rsidRPr="007A2879" w:rsidRDefault="00352D46" w:rsidP="006C578B">
            <w:pPr>
              <w:pStyle w:val="Standard1"/>
              <w:ind w:left="720"/>
            </w:pPr>
            <w:r w:rsidRPr="007A2879">
              <w:t xml:space="preserve">Curriculum subcommittee reviewed 13 courses this </w:t>
            </w:r>
            <w:r w:rsidR="000637CA">
              <w:t>month</w:t>
            </w:r>
            <w:r w:rsidRPr="007A2879">
              <w:t>. Eleven were approved, and two have a couple minor issues that need to be addressed before they are approved. February 1 is the next deadline for courses to be in Dezra's workflow</w:t>
            </w:r>
            <w:r w:rsidR="000637CA">
              <w:t xml:space="preserve"> to make the February agenda</w:t>
            </w:r>
            <w:r w:rsidRPr="007A2879">
              <w:t>.</w:t>
            </w:r>
          </w:p>
        </w:tc>
        <w:tc>
          <w:tcPr>
            <w:tcW w:w="1350" w:type="dxa"/>
          </w:tcPr>
          <w:p w14:paraId="5ED504DD" w14:textId="77777777" w:rsidR="001276C3" w:rsidRPr="007A2879" w:rsidRDefault="001276C3" w:rsidP="006C578B">
            <w:pPr>
              <w:pStyle w:val="Standard1"/>
              <w:tabs>
                <w:tab w:val="left" w:pos="72"/>
              </w:tabs>
              <w:jc w:val="right"/>
            </w:pPr>
            <w:r w:rsidRPr="007A2879">
              <w:t xml:space="preserve">Klemsz </w:t>
            </w:r>
          </w:p>
        </w:tc>
      </w:tr>
      <w:tr w:rsidR="001276C3" w:rsidRPr="007A2879" w14:paraId="794208D9" w14:textId="77777777" w:rsidTr="008D5847">
        <w:tc>
          <w:tcPr>
            <w:tcW w:w="9828" w:type="dxa"/>
          </w:tcPr>
          <w:p w14:paraId="00E9C531" w14:textId="77777777" w:rsidR="001276C3" w:rsidRPr="007A2879" w:rsidRDefault="001276C3" w:rsidP="000637CA">
            <w:pPr>
              <w:pStyle w:val="Standard1"/>
            </w:pPr>
            <w:r w:rsidRPr="007A2879">
              <w:t>Graduate Recruitment Council Report</w:t>
            </w:r>
          </w:p>
          <w:p w14:paraId="1ECF47DA" w14:textId="25500BF6" w:rsidR="009F1F67" w:rsidRPr="007A2879" w:rsidRDefault="009F1F67" w:rsidP="009F1F67">
            <w:pPr>
              <w:pStyle w:val="Standard1"/>
              <w:spacing w:after="120"/>
              <w:ind w:left="720"/>
            </w:pPr>
            <w:r w:rsidRPr="007A2879">
              <w:t>The 2024 dates for the Graduate Recruitment Council meetings are, Jan 25, March 20, June – Recruiter’s Workshop, July 18, September – Graduate Expo, October 22, and November 21.</w:t>
            </w:r>
          </w:p>
          <w:p w14:paraId="6BBECF1D" w14:textId="0AE7A62D" w:rsidR="009F1F67" w:rsidRPr="007A2879" w:rsidRDefault="009F1F67" w:rsidP="009F1F67">
            <w:pPr>
              <w:pStyle w:val="Standard1"/>
              <w:spacing w:after="120"/>
              <w:ind w:left="720"/>
            </w:pPr>
            <w:r w:rsidRPr="007A2879">
              <w:t xml:space="preserve">The Graduate School has partnered with Undergraduate Admissions to host Graduate Student Tours through their Ambassador tour program. A Graduate School Emissary accompanies the tours. </w:t>
            </w:r>
          </w:p>
          <w:p w14:paraId="03B48EB2" w14:textId="121C8200" w:rsidR="009F1F67" w:rsidRPr="007A2879" w:rsidRDefault="009F1F67" w:rsidP="009F1F67">
            <w:pPr>
              <w:pStyle w:val="Standard1"/>
              <w:spacing w:after="120"/>
              <w:ind w:left="720"/>
            </w:pPr>
            <w:r w:rsidRPr="007A2879">
              <w:t>2024 student tour dates are January 24, February 21, March 27, April 24.</w:t>
            </w:r>
          </w:p>
        </w:tc>
        <w:tc>
          <w:tcPr>
            <w:tcW w:w="1350" w:type="dxa"/>
          </w:tcPr>
          <w:p w14:paraId="40D2FD09" w14:textId="77777777" w:rsidR="001276C3" w:rsidRPr="007A2879" w:rsidRDefault="001276C3" w:rsidP="006C578B">
            <w:pPr>
              <w:pStyle w:val="Standard1"/>
              <w:tabs>
                <w:tab w:val="left" w:pos="72"/>
              </w:tabs>
              <w:jc w:val="right"/>
            </w:pPr>
            <w:r w:rsidRPr="007A2879">
              <w:t>Mahoney</w:t>
            </w:r>
          </w:p>
        </w:tc>
      </w:tr>
      <w:tr w:rsidR="00885A9E" w:rsidRPr="007A2879" w14:paraId="3DD4F639" w14:textId="77777777" w:rsidTr="008D5847">
        <w:tc>
          <w:tcPr>
            <w:tcW w:w="9828" w:type="dxa"/>
          </w:tcPr>
          <w:p w14:paraId="2CB5D327" w14:textId="77777777" w:rsidR="00885A9E" w:rsidRPr="007A2879" w:rsidRDefault="00885A9E" w:rsidP="006C578B">
            <w:pPr>
              <w:pStyle w:val="Standard1"/>
              <w:rPr>
                <w:color w:val="000000"/>
              </w:rPr>
            </w:pPr>
            <w:r w:rsidRPr="007A2879">
              <w:t xml:space="preserve">2:15 p.m.  Sean Kilpatrick, AVP, University Enrollment Services; Julie Payne-Kirchmeier, </w:t>
            </w:r>
            <w:r w:rsidRPr="007A2879">
              <w:rPr>
                <w:color w:val="000000"/>
              </w:rPr>
              <w:t xml:space="preserve">Vice President for Student Success will present on the new </w:t>
            </w:r>
            <w:proofErr w:type="spellStart"/>
            <w:r w:rsidRPr="007A2879">
              <w:rPr>
                <w:color w:val="000000"/>
              </w:rPr>
              <w:t>Stellic</w:t>
            </w:r>
            <w:proofErr w:type="spellEnd"/>
            <w:r w:rsidRPr="007A2879">
              <w:rPr>
                <w:color w:val="000000"/>
              </w:rPr>
              <w:t xml:space="preserve"> program IU has adopted</w:t>
            </w:r>
          </w:p>
          <w:p w14:paraId="438E3B47" w14:textId="499A3962" w:rsidR="00D21BC4" w:rsidRPr="007A2879" w:rsidRDefault="00B16202" w:rsidP="006C578B">
            <w:pPr>
              <w:pStyle w:val="Standard1"/>
              <w:rPr>
                <w:rStyle w:val="normaltextrun"/>
              </w:rPr>
            </w:pPr>
            <w:r w:rsidRPr="007A2879">
              <w:t>Payne-</w:t>
            </w:r>
            <w:proofErr w:type="spellStart"/>
            <w:r w:rsidRPr="007A2879">
              <w:t>Kerchmeier</w:t>
            </w:r>
            <w:proofErr w:type="spellEnd"/>
            <w:r w:rsidRPr="007A2879">
              <w:t xml:space="preserve">: </w:t>
            </w:r>
            <w:proofErr w:type="spellStart"/>
            <w:r w:rsidR="00B63F78" w:rsidRPr="007A2879">
              <w:t>Stellic</w:t>
            </w:r>
            <w:proofErr w:type="spellEnd"/>
            <w:r w:rsidR="00B63F78" w:rsidRPr="007A2879">
              <w:t xml:space="preserve">, IU will streamline and consolidate existing technologies into a single online platform where students can build their degree plan, track their </w:t>
            </w:r>
            <w:r w:rsidR="000637CA" w:rsidRPr="007A2879">
              <w:t>progress,</w:t>
            </w:r>
            <w:r w:rsidR="00B63F78" w:rsidRPr="007A2879">
              <w:t xml:space="preserve"> and visualize the impact of any decisions.</w:t>
            </w:r>
            <w:r w:rsidR="009754A2" w:rsidRPr="007A2879">
              <w:t xml:space="preserve"> The student experience </w:t>
            </w:r>
            <w:r w:rsidR="00490161">
              <w:t>in</w:t>
            </w:r>
            <w:r w:rsidR="009754A2" w:rsidRPr="007A2879">
              <w:t xml:space="preserve"> </w:t>
            </w:r>
            <w:proofErr w:type="spellStart"/>
            <w:r w:rsidR="009754A2" w:rsidRPr="007A2879">
              <w:t>Stellic</w:t>
            </w:r>
            <w:proofErr w:type="spellEnd"/>
            <w:r w:rsidR="009754A2" w:rsidRPr="007A2879">
              <w:t xml:space="preserve"> will be tailored to the student. </w:t>
            </w:r>
            <w:r w:rsidR="00FF4408" w:rsidRPr="007A2879">
              <w:t xml:space="preserve">IU </w:t>
            </w:r>
            <w:r w:rsidR="000637CA">
              <w:t xml:space="preserve">had </w:t>
            </w:r>
            <w:r w:rsidR="00FF4408" w:rsidRPr="007A2879">
              <w:t>created many systems over the years, but the</w:t>
            </w:r>
            <w:r w:rsidR="000637CA">
              <w:t>se s</w:t>
            </w:r>
            <w:r w:rsidR="00FF4408" w:rsidRPr="007A2879">
              <w:t>y</w:t>
            </w:r>
            <w:r w:rsidR="000637CA">
              <w:t>stems</w:t>
            </w:r>
            <w:r w:rsidR="00FF4408" w:rsidRPr="007A2879">
              <w:t xml:space="preserve"> don’t integrate well. </w:t>
            </w:r>
            <w:proofErr w:type="spellStart"/>
            <w:r w:rsidR="00FF4408" w:rsidRPr="007A2879">
              <w:t>Stellic</w:t>
            </w:r>
            <w:proofErr w:type="spellEnd"/>
            <w:r w:rsidR="00FF4408" w:rsidRPr="007A2879">
              <w:t xml:space="preserve"> IU will address this. </w:t>
            </w:r>
            <w:r w:rsidR="009754A2" w:rsidRPr="007A2879">
              <w:t>The technology needs to be accessible and useful for students, faculty, and staff</w:t>
            </w:r>
            <w:r w:rsidR="00EE0910" w:rsidRPr="007A2879">
              <w:t xml:space="preserve"> and will only require one log in.</w:t>
            </w:r>
            <w:r w:rsidR="00FF4408" w:rsidRPr="007A2879">
              <w:t xml:space="preserve"> </w:t>
            </w:r>
            <w:r w:rsidR="00FF4408" w:rsidRPr="007A2879">
              <w:rPr>
                <w:rStyle w:val="normaltextrun"/>
              </w:rPr>
              <w:t xml:space="preserve">Discussions about a vended solution for student success technology began in summer 2022, and a process to identify potential partners occurred that fall. IU signed an agreement with technology partner </w:t>
            </w:r>
            <w:proofErr w:type="spellStart"/>
            <w:r w:rsidR="00FF4408" w:rsidRPr="007A2879">
              <w:rPr>
                <w:rStyle w:val="normaltextrun"/>
              </w:rPr>
              <w:t>Stellic</w:t>
            </w:r>
            <w:proofErr w:type="spellEnd"/>
            <w:r w:rsidR="00FF4408" w:rsidRPr="007A2879">
              <w:rPr>
                <w:rStyle w:val="normaltextrun"/>
              </w:rPr>
              <w:t xml:space="preserve"> in August 2023, following a process involving more than 400 members of the IU community across all campuses, including students, advisors, academic owners, enrollment managers, and faculty.</w:t>
            </w:r>
          </w:p>
          <w:p w14:paraId="6D795763" w14:textId="6246B08A" w:rsidR="00B16202" w:rsidRPr="007A2879" w:rsidRDefault="00B16202" w:rsidP="00B16202">
            <w:pPr>
              <w:pStyle w:val="Standard1"/>
              <w:rPr>
                <w:rStyle w:val="normaltextrun"/>
              </w:rPr>
            </w:pPr>
            <w:r w:rsidRPr="007A2879">
              <w:rPr>
                <w:rStyle w:val="normaltextrun"/>
              </w:rPr>
              <w:t xml:space="preserve">Phase 1 began in December - expected completion: fall 2024: </w:t>
            </w:r>
          </w:p>
          <w:p w14:paraId="5A8855E9" w14:textId="77777777" w:rsidR="00B16202" w:rsidRPr="007A2879" w:rsidRDefault="00B16202" w:rsidP="00B16202">
            <w:pPr>
              <w:pStyle w:val="Standard1"/>
              <w:numPr>
                <w:ilvl w:val="0"/>
                <w:numId w:val="8"/>
              </w:numPr>
              <w:rPr>
                <w:rStyle w:val="normaltextrun"/>
              </w:rPr>
            </w:pPr>
            <w:r w:rsidRPr="007A2879">
              <w:rPr>
                <w:rStyle w:val="normaltextrun"/>
              </w:rPr>
              <w:t xml:space="preserve">Audit: Interactive &amp; flexible graduation approvals; easy progress tracking for students &amp; staff; powerful trend information. </w:t>
            </w:r>
          </w:p>
          <w:p w14:paraId="04C72215" w14:textId="77777777" w:rsidR="00B16202" w:rsidRPr="007A2879" w:rsidRDefault="00B16202" w:rsidP="00B16202">
            <w:pPr>
              <w:pStyle w:val="Standard1"/>
              <w:numPr>
                <w:ilvl w:val="0"/>
                <w:numId w:val="8"/>
              </w:numPr>
              <w:rPr>
                <w:rStyle w:val="normaltextrun"/>
              </w:rPr>
            </w:pPr>
            <w:r w:rsidRPr="007A2879">
              <w:rPr>
                <w:rStyle w:val="normaltextrun"/>
              </w:rPr>
              <w:lastRenderedPageBreak/>
              <w:t xml:space="preserve">Plan (Pathways): Helps students generate holistic pathways towards graduation; seamless advisor communication &amp; approvals; predictive analytics for institutional planning &amp; course demand. </w:t>
            </w:r>
          </w:p>
          <w:p w14:paraId="34D1A3C8" w14:textId="7AC7B752" w:rsidR="00B16202" w:rsidRPr="007A2879" w:rsidRDefault="00B16202" w:rsidP="00B16202">
            <w:pPr>
              <w:pStyle w:val="Standard1"/>
              <w:numPr>
                <w:ilvl w:val="0"/>
                <w:numId w:val="8"/>
              </w:numPr>
              <w:rPr>
                <w:rStyle w:val="normaltextrun"/>
              </w:rPr>
            </w:pPr>
            <w:r w:rsidRPr="007A2879">
              <w:rPr>
                <w:rStyle w:val="normaltextrun"/>
              </w:rPr>
              <w:t xml:space="preserve">Schedule: Helps students build holistic schedules, including courses and co-curriculars; simplified course search, including prerequisite checks and calendar drag-and-drop; proactive alerts to catch mistakes. </w:t>
            </w:r>
          </w:p>
          <w:p w14:paraId="2D041EC1" w14:textId="6916FACC" w:rsidR="00B16202" w:rsidRPr="007A2879" w:rsidRDefault="00B16202" w:rsidP="00B16202">
            <w:pPr>
              <w:pStyle w:val="Standard1"/>
              <w:rPr>
                <w:rStyle w:val="normaltextrun"/>
              </w:rPr>
            </w:pPr>
            <w:r w:rsidRPr="007A2879">
              <w:rPr>
                <w:rStyle w:val="normaltextrun"/>
              </w:rPr>
              <w:t xml:space="preserve">Phase 2:  </w:t>
            </w:r>
          </w:p>
          <w:p w14:paraId="2700E9D3" w14:textId="77777777" w:rsidR="00B16202" w:rsidRPr="007A2879" w:rsidRDefault="00B16202" w:rsidP="00B16202">
            <w:pPr>
              <w:pStyle w:val="Standard1"/>
              <w:numPr>
                <w:ilvl w:val="0"/>
                <w:numId w:val="9"/>
              </w:numPr>
              <w:rPr>
                <w:rStyle w:val="normaltextrun"/>
              </w:rPr>
            </w:pPr>
            <w:r w:rsidRPr="007A2879">
              <w:rPr>
                <w:rStyle w:val="normaltextrun"/>
              </w:rPr>
              <w:t xml:space="preserve">Advise: Virtually &amp; seamlessly collaborate on degree plans; advisor reports to enable outreach &amp; help students stay on track; bulk messaging &amp; text messaging. </w:t>
            </w:r>
          </w:p>
          <w:p w14:paraId="3EF35C3D" w14:textId="45402BED" w:rsidR="00B16202" w:rsidRPr="007A2879" w:rsidRDefault="00B16202" w:rsidP="00B16202">
            <w:pPr>
              <w:pStyle w:val="Standard1"/>
              <w:numPr>
                <w:ilvl w:val="0"/>
                <w:numId w:val="9"/>
              </w:numPr>
              <w:rPr>
                <w:rStyle w:val="normaltextrun"/>
              </w:rPr>
            </w:pPr>
            <w:r w:rsidRPr="007A2879">
              <w:rPr>
                <w:rStyle w:val="normaltextrun"/>
              </w:rPr>
              <w:t xml:space="preserve">Report: Actionable insights for all stakeholders to boost student success; analyze historical trends &amp; make proactive choices; analytics for engagement, course demand, accreditation, &amp; more. </w:t>
            </w:r>
          </w:p>
          <w:p w14:paraId="192675B1" w14:textId="77777777" w:rsidR="00B16202" w:rsidRPr="007A2879" w:rsidRDefault="00B16202" w:rsidP="00B16202">
            <w:pPr>
              <w:pStyle w:val="Standard1"/>
              <w:rPr>
                <w:rStyle w:val="normaltextrun"/>
              </w:rPr>
            </w:pPr>
            <w:r w:rsidRPr="007A2879">
              <w:rPr>
                <w:rStyle w:val="normaltextrun"/>
              </w:rPr>
              <w:t xml:space="preserve">Phase 3:  </w:t>
            </w:r>
          </w:p>
          <w:p w14:paraId="747023E4" w14:textId="77777777" w:rsidR="00FF4408" w:rsidRPr="007A2879" w:rsidRDefault="00B16202" w:rsidP="00B16202">
            <w:pPr>
              <w:pStyle w:val="Standard1"/>
              <w:numPr>
                <w:ilvl w:val="0"/>
                <w:numId w:val="10"/>
              </w:numPr>
              <w:rPr>
                <w:rStyle w:val="normaltextrun"/>
              </w:rPr>
            </w:pPr>
            <w:r w:rsidRPr="007A2879">
              <w:rPr>
                <w:rStyle w:val="normaltextrun"/>
              </w:rPr>
              <w:t xml:space="preserve">Transfer &amp; Prospective Student Portal: A centralized location for applicants to envision their IU journey that leverages various data sources to simplify the application process. </w:t>
            </w:r>
            <w:proofErr w:type="spellStart"/>
            <w:r w:rsidRPr="007A2879">
              <w:rPr>
                <w:rStyle w:val="normaltextrun"/>
              </w:rPr>
              <w:t>Stellic</w:t>
            </w:r>
            <w:proofErr w:type="spellEnd"/>
            <w:r w:rsidRPr="007A2879">
              <w:rPr>
                <w:rStyle w:val="normaltextrun"/>
              </w:rPr>
              <w:t xml:space="preserve"> is currently developing &amp; beta testing this module.</w:t>
            </w:r>
          </w:p>
          <w:p w14:paraId="0A488CAE" w14:textId="610DD1BF" w:rsidR="00B16202" w:rsidRPr="007A2879" w:rsidRDefault="00B16202" w:rsidP="00B16202">
            <w:pPr>
              <w:pStyle w:val="Standard1"/>
            </w:pPr>
            <w:r w:rsidRPr="007A2879">
              <w:rPr>
                <w:rStyle w:val="normaltextrun"/>
              </w:rPr>
              <w:t xml:space="preserve">Kilpatrick: His office </w:t>
            </w:r>
            <w:r w:rsidRPr="007A2879">
              <w:t xml:space="preserve">went through an exercise of working with all the campuses to understand how they currently build degree audits on their campus and have also been liaising with registrar peers on those campuses to better understand that. The timeline was built according to the results </w:t>
            </w:r>
            <w:r w:rsidR="00282F7C" w:rsidRPr="007A2879">
              <w:t xml:space="preserve">of their research. The first 50 audits will be built and tested </w:t>
            </w:r>
            <w:r w:rsidR="000637CA" w:rsidRPr="007A2879">
              <w:t>soon,</w:t>
            </w:r>
            <w:r w:rsidR="00282F7C" w:rsidRPr="007A2879">
              <w:t xml:space="preserve"> and training sessions will start. Phase one is scheduled for completion in Fall 2024.</w:t>
            </w:r>
          </w:p>
          <w:p w14:paraId="2E1ADE91" w14:textId="77777777" w:rsidR="00B16202" w:rsidRPr="007A2879" w:rsidRDefault="00282F7C" w:rsidP="00282F7C">
            <w:pPr>
              <w:pStyle w:val="Standard1"/>
            </w:pPr>
            <w:r w:rsidRPr="007A2879">
              <w:t>Graduate/Professional audit build begins in early-February, and the planner build begins in late-April. Graduate/Professional audits will be completed by end of September, and planners will be completed by early December, after which they will go live in mid-December.</w:t>
            </w:r>
          </w:p>
          <w:p w14:paraId="721E13D7" w14:textId="7BC8FC9F" w:rsidR="000E5C5A" w:rsidRPr="007A2879" w:rsidRDefault="000E5C5A" w:rsidP="00282F7C">
            <w:pPr>
              <w:pStyle w:val="Standard1"/>
            </w:pPr>
            <w:r w:rsidRPr="007A2879">
              <w:t>One goal they wanted to address was how to communicate what they are doing and address any questions. To this end, weekly standing meetings have been set up on Tuesday mornings from 9-9:30 a</w:t>
            </w:r>
            <w:r w:rsidR="000637CA">
              <w:t>.</w:t>
            </w:r>
            <w:r w:rsidRPr="007A2879">
              <w:t>m</w:t>
            </w:r>
            <w:r w:rsidR="000637CA">
              <w:t>.</w:t>
            </w:r>
            <w:r w:rsidRPr="007A2879">
              <w:t xml:space="preserve"> throughout the Phase 1 build and is open to any</w:t>
            </w:r>
            <w:r w:rsidR="00403B3C" w:rsidRPr="007A2879">
              <w:t>one wanting to know more or who have questions.</w:t>
            </w:r>
            <w:r w:rsidRPr="007A2879">
              <w:t xml:space="preserve"> </w:t>
            </w:r>
            <w:r w:rsidR="009F0D83" w:rsidRPr="007A2879">
              <w:t>A listserv has been created also, with information going out via email.</w:t>
            </w:r>
          </w:p>
          <w:p w14:paraId="518E023B" w14:textId="57600A97" w:rsidR="00403B3C" w:rsidRPr="007A2879" w:rsidRDefault="00403B3C" w:rsidP="00282F7C">
            <w:pPr>
              <w:pStyle w:val="Standard1"/>
            </w:pPr>
            <w:r w:rsidRPr="007A2879">
              <w:t xml:space="preserve">A </w:t>
            </w:r>
            <w:r w:rsidR="000637CA">
              <w:t xml:space="preserve">MS </w:t>
            </w:r>
            <w:r w:rsidRPr="007A2879">
              <w:t xml:space="preserve">Teams channel has been created and </w:t>
            </w:r>
            <w:r w:rsidR="000637CA">
              <w:t xml:space="preserve">is </w:t>
            </w:r>
            <w:r w:rsidRPr="007A2879">
              <w:t>open to anyone who want</w:t>
            </w:r>
            <w:r w:rsidR="000637CA">
              <w:t>s</w:t>
            </w:r>
            <w:r w:rsidRPr="007A2879">
              <w:t xml:space="preserve"> to join it.</w:t>
            </w:r>
          </w:p>
          <w:p w14:paraId="5B5547F5" w14:textId="77777777" w:rsidR="009F0D83" w:rsidRPr="007A2879" w:rsidRDefault="009F0D83" w:rsidP="00282F7C">
            <w:pPr>
              <w:pStyle w:val="Standard1"/>
            </w:pPr>
            <w:r w:rsidRPr="007A2879">
              <w:t xml:space="preserve">Questions from the GAC members: </w:t>
            </w:r>
          </w:p>
          <w:p w14:paraId="13B62CEE" w14:textId="6B2A840D" w:rsidR="009F0D83" w:rsidRPr="007A2879" w:rsidRDefault="009F0D83" w:rsidP="00457EFA">
            <w:pPr>
              <w:pStyle w:val="Standard1"/>
              <w:numPr>
                <w:ilvl w:val="0"/>
                <w:numId w:val="10"/>
              </w:numPr>
            </w:pPr>
            <w:r w:rsidRPr="007A2879">
              <w:t xml:space="preserve">Will it address Purdue students who may still be taking IU classes or are in the teach-out phase? </w:t>
            </w:r>
            <w:r w:rsidR="000637CA">
              <w:t xml:space="preserve">Answer: </w:t>
            </w:r>
            <w:r w:rsidRPr="007A2879">
              <w:t>In short, yes, but they are still working through how that will happen.</w:t>
            </w:r>
          </w:p>
          <w:p w14:paraId="6896EEF7" w14:textId="79C42548" w:rsidR="009F0D83" w:rsidRPr="007A2879" w:rsidRDefault="009F0D83" w:rsidP="00457EFA">
            <w:pPr>
              <w:pStyle w:val="Standard1"/>
              <w:numPr>
                <w:ilvl w:val="0"/>
                <w:numId w:val="10"/>
              </w:numPr>
            </w:pPr>
            <w:r w:rsidRPr="007A2879">
              <w:t xml:space="preserve">Currently it’s a manual process for PhD students to advance to candidacy and many people are involved with the student’s plan of study. Will </w:t>
            </w:r>
            <w:proofErr w:type="spellStart"/>
            <w:r w:rsidRPr="007A2879">
              <w:t>Stellic</w:t>
            </w:r>
            <w:proofErr w:type="spellEnd"/>
            <w:r w:rsidRPr="007A2879">
              <w:t xml:space="preserve"> help alleviate the burden for degree audits?</w:t>
            </w:r>
            <w:r w:rsidR="000637CA">
              <w:t xml:space="preserve"> Answer:</w:t>
            </w:r>
            <w:r w:rsidRPr="007A2879">
              <w:t xml:space="preserve"> That is the goal. The Grad School will be working closely with the registrar’s office and the individual schools to </w:t>
            </w:r>
            <w:r w:rsidR="00263FEB" w:rsidRPr="007A2879">
              <w:t xml:space="preserve">program the degree audits in </w:t>
            </w:r>
            <w:proofErr w:type="spellStart"/>
            <w:r w:rsidR="00263FEB" w:rsidRPr="007A2879">
              <w:t>Stellic</w:t>
            </w:r>
            <w:proofErr w:type="spellEnd"/>
            <w:r w:rsidR="00263FEB" w:rsidRPr="007A2879">
              <w:t xml:space="preserve">. Part of the process is making sure the bulletin is current and all content has been approved by the GAC. </w:t>
            </w:r>
          </w:p>
          <w:p w14:paraId="5A595BE3" w14:textId="5FC948BB" w:rsidR="009F0D83" w:rsidRPr="007A2879" w:rsidRDefault="009F0D83" w:rsidP="00282F7C">
            <w:pPr>
              <w:pStyle w:val="Standard1"/>
            </w:pPr>
          </w:p>
        </w:tc>
        <w:tc>
          <w:tcPr>
            <w:tcW w:w="1350" w:type="dxa"/>
          </w:tcPr>
          <w:p w14:paraId="3126F014" w14:textId="77777777" w:rsidR="00885A9E" w:rsidRPr="007A2879" w:rsidRDefault="00885A9E" w:rsidP="006C578B">
            <w:pPr>
              <w:pStyle w:val="Standard1"/>
              <w:tabs>
                <w:tab w:val="left" w:pos="72"/>
              </w:tabs>
              <w:jc w:val="right"/>
            </w:pPr>
          </w:p>
        </w:tc>
      </w:tr>
      <w:tr w:rsidR="001276C3" w:rsidRPr="007A2879" w14:paraId="704A630D" w14:textId="77777777" w:rsidTr="008D5847">
        <w:tc>
          <w:tcPr>
            <w:tcW w:w="9828" w:type="dxa"/>
          </w:tcPr>
          <w:p w14:paraId="755A7114" w14:textId="77777777" w:rsidR="001276C3" w:rsidRPr="007A2879" w:rsidRDefault="001276C3" w:rsidP="006C578B">
            <w:pPr>
              <w:pStyle w:val="Standard1"/>
            </w:pPr>
            <w:r w:rsidRPr="007A2879">
              <w:t>Program Review</w:t>
            </w:r>
          </w:p>
          <w:p w14:paraId="05E803FC" w14:textId="3E59950B" w:rsidR="001276C3" w:rsidRPr="007A2879" w:rsidRDefault="00BF2D33" w:rsidP="006C578B">
            <w:pPr>
              <w:pStyle w:val="Standard1"/>
              <w:numPr>
                <w:ilvl w:val="0"/>
                <w:numId w:val="5"/>
              </w:numPr>
            </w:pPr>
            <w:r w:rsidRPr="007A2879">
              <w:t>New graduate certificate in Clinical Mental Health from the School of Education</w:t>
            </w:r>
            <w:r w:rsidR="00EE414A" w:rsidRPr="007A2879">
              <w:t xml:space="preserve"> - approved</w:t>
            </w:r>
          </w:p>
          <w:p w14:paraId="30ED997D" w14:textId="634D126F" w:rsidR="001276C3" w:rsidRPr="007A2879" w:rsidRDefault="001276C3" w:rsidP="006C578B">
            <w:pPr>
              <w:pStyle w:val="Standard1"/>
            </w:pPr>
            <w:r w:rsidRPr="007A2879">
              <w:t>Consent Agenda</w:t>
            </w:r>
            <w:r w:rsidR="00EE414A" w:rsidRPr="007A2879">
              <w:t xml:space="preserve"> – all approved</w:t>
            </w:r>
          </w:p>
          <w:p w14:paraId="0E593FD2" w14:textId="77777777" w:rsidR="00BF2D33" w:rsidRPr="007A2879" w:rsidRDefault="00BF2D33" w:rsidP="00BF2D33">
            <w:pPr>
              <w:pStyle w:val="Standard1"/>
              <w:numPr>
                <w:ilvl w:val="0"/>
                <w:numId w:val="5"/>
              </w:numPr>
            </w:pPr>
            <w:r w:rsidRPr="007A2879">
              <w:t>Curriculum changes to the DrPH in Global Health Leadership from the Fairbanks School of Public Health</w:t>
            </w:r>
          </w:p>
          <w:p w14:paraId="6158FA7B" w14:textId="77777777" w:rsidR="00BA0896" w:rsidRPr="007A2879" w:rsidRDefault="00BA0896" w:rsidP="00BA0896">
            <w:pPr>
              <w:pStyle w:val="Standard1"/>
              <w:numPr>
                <w:ilvl w:val="0"/>
                <w:numId w:val="5"/>
              </w:numPr>
            </w:pPr>
            <w:r w:rsidRPr="007A2879">
              <w:t>Curriculum changes to the MHA from the Fairbanks School of Public Health</w:t>
            </w:r>
          </w:p>
          <w:p w14:paraId="10F2198F" w14:textId="77777777" w:rsidR="00BF2D33" w:rsidRPr="007A2879" w:rsidRDefault="00BF2D33" w:rsidP="00BF2D33">
            <w:pPr>
              <w:pStyle w:val="Standard1"/>
              <w:numPr>
                <w:ilvl w:val="0"/>
                <w:numId w:val="5"/>
              </w:numPr>
            </w:pPr>
            <w:r w:rsidRPr="007A2879">
              <w:t>Curriculum changes to the MHA/JD dual degree from the Fairbanks School of Public Health</w:t>
            </w:r>
          </w:p>
          <w:p w14:paraId="32CB3441" w14:textId="77777777" w:rsidR="00BF2D33" w:rsidRPr="007A2879" w:rsidRDefault="00BF2D33" w:rsidP="00BF2D33">
            <w:pPr>
              <w:pStyle w:val="Standard1"/>
              <w:numPr>
                <w:ilvl w:val="0"/>
                <w:numId w:val="5"/>
              </w:numPr>
            </w:pPr>
            <w:r w:rsidRPr="007A2879">
              <w:t>Curriculum changes to the MHA/MPH dual degree from the Fairbanks School of Public Health</w:t>
            </w:r>
          </w:p>
          <w:p w14:paraId="26261A11" w14:textId="7C9E0F61" w:rsidR="001276C3" w:rsidRPr="007A2879" w:rsidRDefault="00BF2D33" w:rsidP="00BF2D33">
            <w:pPr>
              <w:pStyle w:val="Standard1"/>
              <w:numPr>
                <w:ilvl w:val="0"/>
                <w:numId w:val="5"/>
              </w:numPr>
            </w:pPr>
            <w:r w:rsidRPr="007A2879">
              <w:t>Curriculum changes to the Accelerated BS in Health Services Management - Master of Health Administration from the Fairbanks School of Public Health</w:t>
            </w:r>
          </w:p>
          <w:p w14:paraId="1EC2C6DC" w14:textId="77777777" w:rsidR="001276C3" w:rsidRPr="007A2879" w:rsidRDefault="001276C3" w:rsidP="006C578B">
            <w:pPr>
              <w:pStyle w:val="Standard1"/>
            </w:pPr>
          </w:p>
        </w:tc>
        <w:tc>
          <w:tcPr>
            <w:tcW w:w="1350" w:type="dxa"/>
          </w:tcPr>
          <w:p w14:paraId="3153A0BE" w14:textId="77777777" w:rsidR="001276C3" w:rsidRPr="007A2879" w:rsidRDefault="001276C3" w:rsidP="006C578B">
            <w:pPr>
              <w:pStyle w:val="Standard1"/>
              <w:tabs>
                <w:tab w:val="left" w:pos="72"/>
              </w:tabs>
              <w:jc w:val="right"/>
            </w:pPr>
            <w:r w:rsidRPr="007A2879">
              <w:t>Blum</w:t>
            </w:r>
          </w:p>
        </w:tc>
      </w:tr>
      <w:tr w:rsidR="00F73099" w:rsidRPr="007A2879" w14:paraId="73222C6F" w14:textId="77777777" w:rsidTr="008D5847">
        <w:tc>
          <w:tcPr>
            <w:tcW w:w="11178" w:type="dxa"/>
            <w:gridSpan w:val="2"/>
          </w:tcPr>
          <w:p w14:paraId="7A086053" w14:textId="2EF70FDE" w:rsidR="00B14C46" w:rsidRPr="007A2879" w:rsidRDefault="00B14C46" w:rsidP="00604182">
            <w:pPr>
              <w:pStyle w:val="Standard1"/>
            </w:pPr>
            <w:r w:rsidRPr="007A2879">
              <w:t>Discussion:</w:t>
            </w:r>
          </w:p>
          <w:p w14:paraId="03441F1C" w14:textId="77777777" w:rsidR="00B6190D" w:rsidRPr="007A2879" w:rsidRDefault="00B14C46" w:rsidP="00B6190D">
            <w:pPr>
              <w:pStyle w:val="Standard1"/>
              <w:ind w:left="360"/>
            </w:pPr>
            <w:r w:rsidRPr="007A2879">
              <w:t>Credit by prior learning</w:t>
            </w:r>
            <w:r w:rsidR="00F76A1D" w:rsidRPr="007A2879">
              <w:t xml:space="preserve"> – MacDorman asked for information on how other programs used credit by prior learning. </w:t>
            </w:r>
          </w:p>
          <w:p w14:paraId="67835517" w14:textId="77777777" w:rsidR="00B6190D" w:rsidRPr="007A2879" w:rsidRDefault="00F76A1D" w:rsidP="00B6190D">
            <w:pPr>
              <w:pStyle w:val="Standard1"/>
              <w:numPr>
                <w:ilvl w:val="0"/>
                <w:numId w:val="7"/>
              </w:numPr>
            </w:pPr>
            <w:r w:rsidRPr="007A2879">
              <w:t xml:space="preserve">Philanthropy allows up to 3-credit for </w:t>
            </w:r>
            <w:proofErr w:type="spellStart"/>
            <w:r w:rsidRPr="007A2879">
              <w:t>AmeriCorp</w:t>
            </w:r>
            <w:proofErr w:type="spellEnd"/>
            <w:r w:rsidRPr="007A2879">
              <w:t xml:space="preserve"> and Peace Corp volunteers, plus occasionally for board service or other unusual experiential learning, but they use it sparingly. </w:t>
            </w:r>
          </w:p>
          <w:p w14:paraId="06B89434" w14:textId="6F6C3CC3" w:rsidR="00B6190D" w:rsidRPr="007A2879" w:rsidRDefault="00B6190D" w:rsidP="00B6190D">
            <w:pPr>
              <w:pStyle w:val="Standard1"/>
              <w:numPr>
                <w:ilvl w:val="0"/>
                <w:numId w:val="7"/>
              </w:numPr>
            </w:pPr>
            <w:r w:rsidRPr="007A2879">
              <w:t xml:space="preserve">There is the dilemma where the economic advantage of a person gives them experience that others may never get and thus will have to pay to get a similar experience. </w:t>
            </w:r>
          </w:p>
          <w:p w14:paraId="572877C9" w14:textId="56454FA0" w:rsidR="00B14C46" w:rsidRPr="007A2879" w:rsidRDefault="00B6190D" w:rsidP="00B6190D">
            <w:pPr>
              <w:pStyle w:val="Standard1"/>
              <w:numPr>
                <w:ilvl w:val="0"/>
                <w:numId w:val="7"/>
              </w:numPr>
            </w:pPr>
            <w:r w:rsidRPr="007A2879">
              <w:t>For those that have licensing and accrediting bodies, a one-size-fits-all approach may not work because of having to navigate the various rules</w:t>
            </w:r>
            <w:r w:rsidR="001766E6">
              <w:t>…</w:t>
            </w:r>
          </w:p>
          <w:p w14:paraId="59A0E6AB" w14:textId="5FE440C7" w:rsidR="00B6190D" w:rsidRPr="007A2879" w:rsidRDefault="001766E6" w:rsidP="00B6190D">
            <w:pPr>
              <w:pStyle w:val="Standard1"/>
              <w:numPr>
                <w:ilvl w:val="0"/>
                <w:numId w:val="7"/>
              </w:numPr>
            </w:pPr>
            <w:r>
              <w:t>…f</w:t>
            </w:r>
            <w:r w:rsidR="00B6190D" w:rsidRPr="007A2879">
              <w:t>or others, it could work for a small subset.</w:t>
            </w:r>
          </w:p>
          <w:p w14:paraId="06B5D93B" w14:textId="48FBC93E" w:rsidR="00B6190D" w:rsidRPr="007A2879" w:rsidRDefault="00B6190D" w:rsidP="00B6190D">
            <w:pPr>
              <w:pStyle w:val="Standard1"/>
              <w:numPr>
                <w:ilvl w:val="0"/>
                <w:numId w:val="7"/>
              </w:numPr>
            </w:pPr>
            <w:r w:rsidRPr="007A2879">
              <w:t>The concept of wa</w:t>
            </w:r>
            <w:r w:rsidR="006D420F" w:rsidRPr="007A2879">
              <w:t>i</w:t>
            </w:r>
            <w:r w:rsidRPr="007A2879">
              <w:t xml:space="preserve">ving core classes is an option, but the student still </w:t>
            </w:r>
            <w:r w:rsidR="006D420F" w:rsidRPr="007A2879">
              <w:t>must</w:t>
            </w:r>
            <w:r w:rsidRPr="007A2879">
              <w:t xml:space="preserve"> take the same number of credit hours</w:t>
            </w:r>
            <w:r w:rsidR="006D420F" w:rsidRPr="007A2879">
              <w:t xml:space="preserve"> overall.</w:t>
            </w:r>
          </w:p>
          <w:p w14:paraId="5BFB58B0" w14:textId="77777777" w:rsidR="00B14C46" w:rsidRPr="007A2879" w:rsidRDefault="00B14C46" w:rsidP="00B14C46">
            <w:pPr>
              <w:pStyle w:val="Standard1"/>
            </w:pPr>
          </w:p>
          <w:p w14:paraId="63DEAD59" w14:textId="0C74DB29" w:rsidR="00F73099" w:rsidRPr="007A2879" w:rsidRDefault="00885A9E" w:rsidP="00604182">
            <w:pPr>
              <w:pStyle w:val="Standard1"/>
            </w:pPr>
            <w:r w:rsidRPr="007A2879">
              <w:t>Informational Item:</w:t>
            </w:r>
          </w:p>
          <w:p w14:paraId="3B2AC707" w14:textId="3CAE646D" w:rsidR="00885A9E" w:rsidRPr="007A2879" w:rsidRDefault="00885A9E" w:rsidP="00604182">
            <w:pPr>
              <w:pStyle w:val="Standard1"/>
            </w:pPr>
            <w:r w:rsidRPr="007A2879">
              <w:t>The Master of Social Work degree program will be offered in Lafayette, Indiana on the IVY Tech campus. This has been administratively approved and has moved forward in the approval process.</w:t>
            </w:r>
          </w:p>
        </w:tc>
      </w:tr>
    </w:tbl>
    <w:p w14:paraId="3C94F7D7" w14:textId="77777777" w:rsidR="00604182" w:rsidRPr="007A2879" w:rsidRDefault="00604182" w:rsidP="006C578B"/>
    <w:p w14:paraId="7E204A73" w14:textId="0AA22FA8" w:rsidR="001276C3" w:rsidRPr="001276C3" w:rsidRDefault="00604182" w:rsidP="006C578B">
      <w:pPr>
        <w:rPr>
          <w:sz w:val="28"/>
          <w:szCs w:val="28"/>
        </w:rPr>
      </w:pPr>
      <w:r w:rsidRPr="007A2879">
        <w:t>Next Meeting and Adjournment (</w:t>
      </w:r>
      <w:r w:rsidR="00EE414A" w:rsidRPr="007A2879">
        <w:rPr>
          <w:b/>
        </w:rPr>
        <w:t>February 27, 2024</w:t>
      </w:r>
      <w:r w:rsidRPr="007A2879">
        <w:rPr>
          <w:b/>
        </w:rPr>
        <w:t>, 1:30 pm, Zoom</w:t>
      </w:r>
      <w:r w:rsidRPr="007A2879">
        <w:t>)</w:t>
      </w:r>
    </w:p>
    <w:sectPr w:rsidR="001276C3" w:rsidRPr="001276C3" w:rsidSect="00E7392D">
      <w:type w:val="continuous"/>
      <w:pgSz w:w="12240" w:h="15840" w:code="1"/>
      <w:pgMar w:top="806" w:right="720" w:bottom="245"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01684"/>
    <w:multiLevelType w:val="hybridMultilevel"/>
    <w:tmpl w:val="2216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06546"/>
    <w:multiLevelType w:val="hybridMultilevel"/>
    <w:tmpl w:val="EC7AC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11415"/>
    <w:multiLevelType w:val="hybridMultilevel"/>
    <w:tmpl w:val="1916A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0657B"/>
    <w:multiLevelType w:val="hybridMultilevel"/>
    <w:tmpl w:val="DB9A5F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68A08FE"/>
    <w:multiLevelType w:val="hybridMultilevel"/>
    <w:tmpl w:val="2F0EA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53FE6"/>
    <w:multiLevelType w:val="hybridMultilevel"/>
    <w:tmpl w:val="41944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C1252F"/>
    <w:multiLevelType w:val="hybridMultilevel"/>
    <w:tmpl w:val="66EAA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7647D0"/>
    <w:multiLevelType w:val="hybridMultilevel"/>
    <w:tmpl w:val="4F5A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527D3B"/>
    <w:multiLevelType w:val="hybridMultilevel"/>
    <w:tmpl w:val="D7568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BA571C"/>
    <w:multiLevelType w:val="hybridMultilevel"/>
    <w:tmpl w:val="0FCC7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4849783">
    <w:abstractNumId w:val="4"/>
  </w:num>
  <w:num w:numId="2" w16cid:durableId="10380836">
    <w:abstractNumId w:val="0"/>
  </w:num>
  <w:num w:numId="3" w16cid:durableId="1125809347">
    <w:abstractNumId w:val="1"/>
  </w:num>
  <w:num w:numId="4" w16cid:durableId="1321884558">
    <w:abstractNumId w:val="8"/>
  </w:num>
  <w:num w:numId="5" w16cid:durableId="369038147">
    <w:abstractNumId w:val="9"/>
  </w:num>
  <w:num w:numId="6" w16cid:durableId="1761221391">
    <w:abstractNumId w:val="7"/>
  </w:num>
  <w:num w:numId="7" w16cid:durableId="842160521">
    <w:abstractNumId w:val="3"/>
  </w:num>
  <w:num w:numId="8" w16cid:durableId="1495489383">
    <w:abstractNumId w:val="6"/>
  </w:num>
  <w:num w:numId="9" w16cid:durableId="905258844">
    <w:abstractNumId w:val="5"/>
  </w:num>
  <w:num w:numId="10" w16cid:durableId="19993798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7DB"/>
    <w:rsid w:val="000114CD"/>
    <w:rsid w:val="00011B72"/>
    <w:rsid w:val="00045406"/>
    <w:rsid w:val="000623DA"/>
    <w:rsid w:val="000637CA"/>
    <w:rsid w:val="000641D1"/>
    <w:rsid w:val="00073135"/>
    <w:rsid w:val="0007572D"/>
    <w:rsid w:val="000B2609"/>
    <w:rsid w:val="000B324D"/>
    <w:rsid w:val="000C1FEB"/>
    <w:rsid w:val="000C2817"/>
    <w:rsid w:val="000C424D"/>
    <w:rsid w:val="000C7458"/>
    <w:rsid w:val="000D29B9"/>
    <w:rsid w:val="000D5500"/>
    <w:rsid w:val="000E1E0D"/>
    <w:rsid w:val="000E5C5A"/>
    <w:rsid w:val="000F1043"/>
    <w:rsid w:val="00113979"/>
    <w:rsid w:val="00120431"/>
    <w:rsid w:val="001276C3"/>
    <w:rsid w:val="00141F0E"/>
    <w:rsid w:val="0015789B"/>
    <w:rsid w:val="001766E6"/>
    <w:rsid w:val="00181C5D"/>
    <w:rsid w:val="0018511A"/>
    <w:rsid w:val="001B118D"/>
    <w:rsid w:val="001B1458"/>
    <w:rsid w:val="001B7575"/>
    <w:rsid w:val="001D01D2"/>
    <w:rsid w:val="001F4EF7"/>
    <w:rsid w:val="001F5DFE"/>
    <w:rsid w:val="00207F81"/>
    <w:rsid w:val="00210600"/>
    <w:rsid w:val="00255652"/>
    <w:rsid w:val="00262672"/>
    <w:rsid w:val="00263FEB"/>
    <w:rsid w:val="00270A62"/>
    <w:rsid w:val="00282F7C"/>
    <w:rsid w:val="002927FD"/>
    <w:rsid w:val="00294FF1"/>
    <w:rsid w:val="002B068C"/>
    <w:rsid w:val="002B7C72"/>
    <w:rsid w:val="002D7299"/>
    <w:rsid w:val="002E09C0"/>
    <w:rsid w:val="002F2A5F"/>
    <w:rsid w:val="002F7460"/>
    <w:rsid w:val="00311ABD"/>
    <w:rsid w:val="00317EC3"/>
    <w:rsid w:val="0032242A"/>
    <w:rsid w:val="003314DC"/>
    <w:rsid w:val="00352D46"/>
    <w:rsid w:val="003562C8"/>
    <w:rsid w:val="00357136"/>
    <w:rsid w:val="00357FE0"/>
    <w:rsid w:val="00382BE7"/>
    <w:rsid w:val="00386AD2"/>
    <w:rsid w:val="00391363"/>
    <w:rsid w:val="003A5466"/>
    <w:rsid w:val="003C5BC8"/>
    <w:rsid w:val="003C775E"/>
    <w:rsid w:val="003E5709"/>
    <w:rsid w:val="003F06FF"/>
    <w:rsid w:val="00400A60"/>
    <w:rsid w:val="004019AB"/>
    <w:rsid w:val="00403B3C"/>
    <w:rsid w:val="00412C2E"/>
    <w:rsid w:val="00415C27"/>
    <w:rsid w:val="00416412"/>
    <w:rsid w:val="004368C8"/>
    <w:rsid w:val="004408FD"/>
    <w:rsid w:val="004655DC"/>
    <w:rsid w:val="00475127"/>
    <w:rsid w:val="00477E24"/>
    <w:rsid w:val="00490161"/>
    <w:rsid w:val="004968D3"/>
    <w:rsid w:val="004A16DB"/>
    <w:rsid w:val="004A3ED8"/>
    <w:rsid w:val="004C47D3"/>
    <w:rsid w:val="004D7ED5"/>
    <w:rsid w:val="004F670D"/>
    <w:rsid w:val="0050422E"/>
    <w:rsid w:val="00520B88"/>
    <w:rsid w:val="00561E83"/>
    <w:rsid w:val="00564CDE"/>
    <w:rsid w:val="00575BE9"/>
    <w:rsid w:val="00584642"/>
    <w:rsid w:val="00594956"/>
    <w:rsid w:val="005D140C"/>
    <w:rsid w:val="00604182"/>
    <w:rsid w:val="0061612B"/>
    <w:rsid w:val="0062018B"/>
    <w:rsid w:val="00641856"/>
    <w:rsid w:val="00641B79"/>
    <w:rsid w:val="00651E5A"/>
    <w:rsid w:val="00660BAB"/>
    <w:rsid w:val="00661C76"/>
    <w:rsid w:val="006621F5"/>
    <w:rsid w:val="0066588B"/>
    <w:rsid w:val="0067465A"/>
    <w:rsid w:val="00674881"/>
    <w:rsid w:val="00691D1B"/>
    <w:rsid w:val="006936B0"/>
    <w:rsid w:val="006A2792"/>
    <w:rsid w:val="006C0A5A"/>
    <w:rsid w:val="006C25AC"/>
    <w:rsid w:val="006C43E7"/>
    <w:rsid w:val="006C578B"/>
    <w:rsid w:val="006C7DB7"/>
    <w:rsid w:val="006D420F"/>
    <w:rsid w:val="006D57FA"/>
    <w:rsid w:val="006E0635"/>
    <w:rsid w:val="006F3CD5"/>
    <w:rsid w:val="006F4FAA"/>
    <w:rsid w:val="006F63A6"/>
    <w:rsid w:val="00711F21"/>
    <w:rsid w:val="0072555F"/>
    <w:rsid w:val="007366ED"/>
    <w:rsid w:val="00741B5D"/>
    <w:rsid w:val="00743DBB"/>
    <w:rsid w:val="00751CC3"/>
    <w:rsid w:val="00764FF6"/>
    <w:rsid w:val="007662F7"/>
    <w:rsid w:val="0076707B"/>
    <w:rsid w:val="007852CC"/>
    <w:rsid w:val="007A2879"/>
    <w:rsid w:val="007B57A2"/>
    <w:rsid w:val="007C0B2F"/>
    <w:rsid w:val="007C2BAB"/>
    <w:rsid w:val="007C3116"/>
    <w:rsid w:val="007D145A"/>
    <w:rsid w:val="007D73D2"/>
    <w:rsid w:val="007E19F9"/>
    <w:rsid w:val="007E23B1"/>
    <w:rsid w:val="007F7959"/>
    <w:rsid w:val="00802275"/>
    <w:rsid w:val="00814B94"/>
    <w:rsid w:val="00815FE8"/>
    <w:rsid w:val="008167BF"/>
    <w:rsid w:val="00842548"/>
    <w:rsid w:val="00885A9E"/>
    <w:rsid w:val="008978AE"/>
    <w:rsid w:val="008A087B"/>
    <w:rsid w:val="008A5F4F"/>
    <w:rsid w:val="008A7CFF"/>
    <w:rsid w:val="008A7E52"/>
    <w:rsid w:val="008D5847"/>
    <w:rsid w:val="008F5FA6"/>
    <w:rsid w:val="009105DE"/>
    <w:rsid w:val="00967888"/>
    <w:rsid w:val="009754A2"/>
    <w:rsid w:val="009A55FF"/>
    <w:rsid w:val="009C3DBC"/>
    <w:rsid w:val="009C5370"/>
    <w:rsid w:val="009D7B44"/>
    <w:rsid w:val="009E5D4F"/>
    <w:rsid w:val="009F056F"/>
    <w:rsid w:val="009F0D83"/>
    <w:rsid w:val="009F1F67"/>
    <w:rsid w:val="009F759F"/>
    <w:rsid w:val="00A120A9"/>
    <w:rsid w:val="00A12251"/>
    <w:rsid w:val="00A17B30"/>
    <w:rsid w:val="00A2524B"/>
    <w:rsid w:val="00A255A8"/>
    <w:rsid w:val="00A32955"/>
    <w:rsid w:val="00A350DC"/>
    <w:rsid w:val="00A4113E"/>
    <w:rsid w:val="00A43AD7"/>
    <w:rsid w:val="00A442BD"/>
    <w:rsid w:val="00A552B5"/>
    <w:rsid w:val="00A70832"/>
    <w:rsid w:val="00A76952"/>
    <w:rsid w:val="00A90FD4"/>
    <w:rsid w:val="00A91D68"/>
    <w:rsid w:val="00A96EB0"/>
    <w:rsid w:val="00AA6E36"/>
    <w:rsid w:val="00AA70B4"/>
    <w:rsid w:val="00AF58B4"/>
    <w:rsid w:val="00AF6BDC"/>
    <w:rsid w:val="00B0618B"/>
    <w:rsid w:val="00B10DC2"/>
    <w:rsid w:val="00B1128D"/>
    <w:rsid w:val="00B13996"/>
    <w:rsid w:val="00B14C46"/>
    <w:rsid w:val="00B16202"/>
    <w:rsid w:val="00B23B83"/>
    <w:rsid w:val="00B357FB"/>
    <w:rsid w:val="00B46447"/>
    <w:rsid w:val="00B54A49"/>
    <w:rsid w:val="00B6190D"/>
    <w:rsid w:val="00B63F78"/>
    <w:rsid w:val="00B6644A"/>
    <w:rsid w:val="00B66BD4"/>
    <w:rsid w:val="00B9120C"/>
    <w:rsid w:val="00B93F2B"/>
    <w:rsid w:val="00B94CA9"/>
    <w:rsid w:val="00BA081D"/>
    <w:rsid w:val="00BA0896"/>
    <w:rsid w:val="00BA6A08"/>
    <w:rsid w:val="00BC31DA"/>
    <w:rsid w:val="00BC5EE9"/>
    <w:rsid w:val="00BC7A14"/>
    <w:rsid w:val="00BD605A"/>
    <w:rsid w:val="00BF2D33"/>
    <w:rsid w:val="00BF7BD0"/>
    <w:rsid w:val="00C03B80"/>
    <w:rsid w:val="00C057CD"/>
    <w:rsid w:val="00C069EE"/>
    <w:rsid w:val="00C32C98"/>
    <w:rsid w:val="00C354D5"/>
    <w:rsid w:val="00C75B3C"/>
    <w:rsid w:val="00C86582"/>
    <w:rsid w:val="00CA0519"/>
    <w:rsid w:val="00CC543C"/>
    <w:rsid w:val="00CD7299"/>
    <w:rsid w:val="00CE77DB"/>
    <w:rsid w:val="00D010C4"/>
    <w:rsid w:val="00D21BC4"/>
    <w:rsid w:val="00D43104"/>
    <w:rsid w:val="00D53208"/>
    <w:rsid w:val="00D60A47"/>
    <w:rsid w:val="00D643BA"/>
    <w:rsid w:val="00D66AF9"/>
    <w:rsid w:val="00D67445"/>
    <w:rsid w:val="00DA41A9"/>
    <w:rsid w:val="00DC300D"/>
    <w:rsid w:val="00DC3317"/>
    <w:rsid w:val="00DC527A"/>
    <w:rsid w:val="00DC6A63"/>
    <w:rsid w:val="00DD20C0"/>
    <w:rsid w:val="00DF6AC4"/>
    <w:rsid w:val="00E06E63"/>
    <w:rsid w:val="00E36BEA"/>
    <w:rsid w:val="00E536CA"/>
    <w:rsid w:val="00E65727"/>
    <w:rsid w:val="00E7222F"/>
    <w:rsid w:val="00E7392D"/>
    <w:rsid w:val="00E8133F"/>
    <w:rsid w:val="00E81805"/>
    <w:rsid w:val="00E857F2"/>
    <w:rsid w:val="00E91968"/>
    <w:rsid w:val="00EA25B9"/>
    <w:rsid w:val="00EA66FF"/>
    <w:rsid w:val="00EB7B1A"/>
    <w:rsid w:val="00EE0910"/>
    <w:rsid w:val="00EE414A"/>
    <w:rsid w:val="00F37C7D"/>
    <w:rsid w:val="00F73099"/>
    <w:rsid w:val="00F74D6F"/>
    <w:rsid w:val="00F76A1D"/>
    <w:rsid w:val="00F84D25"/>
    <w:rsid w:val="00FC5253"/>
    <w:rsid w:val="00FF4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E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1276C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Standard1">
    <w:name w:val="Standard1"/>
    <w:basedOn w:val="Normal"/>
    <w:link w:val="Standard1Char"/>
    <w:rsid w:val="00CE77DB"/>
    <w:pPr>
      <w:spacing w:before="60" w:after="60"/>
    </w:pPr>
  </w:style>
  <w:style w:type="paragraph" w:customStyle="1" w:styleId="Formal1">
    <w:name w:val="Formal1"/>
    <w:basedOn w:val="Normal"/>
    <w:rsid w:val="00CE77DB"/>
    <w:pPr>
      <w:spacing w:before="60" w:after="60"/>
    </w:pPr>
    <w:rPr>
      <w:sz w:val="24"/>
    </w:rPr>
  </w:style>
  <w:style w:type="character" w:styleId="Hyperlink">
    <w:name w:val="Hyperlink"/>
    <w:basedOn w:val="DefaultParagraphFont"/>
    <w:unhideWhenUsed/>
    <w:rsid w:val="00357FE0"/>
    <w:rPr>
      <w:color w:val="0000FF" w:themeColor="hyperlink"/>
      <w:u w:val="single"/>
    </w:rPr>
  </w:style>
  <w:style w:type="paragraph" w:customStyle="1" w:styleId="GAC">
    <w:name w:val="GAC"/>
    <w:basedOn w:val="Heading1"/>
    <w:next w:val="Normal"/>
    <w:link w:val="GACChar"/>
    <w:qFormat/>
    <w:rsid w:val="007C2BAB"/>
    <w:rPr>
      <w:b/>
      <w:sz w:val="40"/>
    </w:rPr>
  </w:style>
  <w:style w:type="table" w:styleId="TableGridLight">
    <w:name w:val="Grid Table Light"/>
    <w:basedOn w:val="TableNormal"/>
    <w:uiPriority w:val="40"/>
    <w:rsid w:val="0080227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andard1Char">
    <w:name w:val="Standard1 Char"/>
    <w:basedOn w:val="DefaultParagraphFont"/>
    <w:link w:val="Standard1"/>
    <w:rsid w:val="007C2BAB"/>
  </w:style>
  <w:style w:type="character" w:customStyle="1" w:styleId="GACChar">
    <w:name w:val="GAC Char"/>
    <w:basedOn w:val="Standard1Char"/>
    <w:link w:val="GAC"/>
    <w:rsid w:val="001276C3"/>
    <w:rPr>
      <w:rFonts w:asciiTheme="majorHAnsi" w:eastAsiaTheme="majorEastAsia" w:hAnsiTheme="majorHAnsi" w:cstheme="majorBidi"/>
      <w:b/>
      <w:color w:val="365F91" w:themeColor="accent1" w:themeShade="BF"/>
      <w:sz w:val="40"/>
      <w:szCs w:val="32"/>
    </w:rPr>
  </w:style>
  <w:style w:type="paragraph" w:styleId="Header">
    <w:name w:val="header"/>
    <w:basedOn w:val="Normal"/>
    <w:link w:val="HeaderChar"/>
    <w:semiHidden/>
    <w:unhideWhenUsed/>
    <w:rsid w:val="007C2BAB"/>
    <w:pPr>
      <w:tabs>
        <w:tab w:val="center" w:pos="4680"/>
        <w:tab w:val="right" w:pos="9360"/>
      </w:tabs>
    </w:pPr>
  </w:style>
  <w:style w:type="character" w:customStyle="1" w:styleId="HeaderChar">
    <w:name w:val="Header Char"/>
    <w:basedOn w:val="DefaultParagraphFont"/>
    <w:link w:val="Header"/>
    <w:semiHidden/>
    <w:rsid w:val="007C2BAB"/>
  </w:style>
  <w:style w:type="character" w:customStyle="1" w:styleId="Heading1Char">
    <w:name w:val="Heading 1 Char"/>
    <w:basedOn w:val="DefaultParagraphFont"/>
    <w:link w:val="Heading1"/>
    <w:rsid w:val="001276C3"/>
    <w:rPr>
      <w:rFonts w:asciiTheme="majorHAnsi" w:eastAsiaTheme="majorEastAsia" w:hAnsiTheme="majorHAnsi" w:cstheme="majorBidi"/>
      <w:color w:val="365F91" w:themeColor="accent1" w:themeShade="BF"/>
      <w:sz w:val="32"/>
      <w:szCs w:val="32"/>
    </w:rPr>
  </w:style>
  <w:style w:type="character" w:customStyle="1" w:styleId="normaltextrun">
    <w:name w:val="normaltextrun"/>
    <w:basedOn w:val="DefaultParagraphFont"/>
    <w:rsid w:val="00FF4408"/>
  </w:style>
  <w:style w:type="paragraph" w:styleId="PlainText">
    <w:name w:val="Plain Text"/>
    <w:basedOn w:val="Normal"/>
    <w:link w:val="PlainTextChar"/>
    <w:uiPriority w:val="99"/>
    <w:unhideWhenUsed/>
    <w:rsid w:val="00B16202"/>
    <w:rPr>
      <w:rFonts w:ascii="Consolas" w:eastAsiaTheme="minorHAnsi" w:hAnsi="Consolas" w:cstheme="minorBidi"/>
      <w:kern w:val="2"/>
      <w:sz w:val="21"/>
      <w:szCs w:val="21"/>
      <w14:ligatures w14:val="standardContextual"/>
    </w:rPr>
  </w:style>
  <w:style w:type="character" w:customStyle="1" w:styleId="PlainTextChar">
    <w:name w:val="Plain Text Char"/>
    <w:basedOn w:val="DefaultParagraphFont"/>
    <w:link w:val="PlainText"/>
    <w:uiPriority w:val="99"/>
    <w:rsid w:val="00B16202"/>
    <w:rPr>
      <w:rFonts w:ascii="Consolas" w:eastAsiaTheme="minorHAnsi" w:hAnsi="Consolas" w:cstheme="minorBidi"/>
      <w:kern w:val="2"/>
      <w:sz w:val="21"/>
      <w:szCs w:val="21"/>
      <w14:ligatures w14:val="standardContextual"/>
    </w:rPr>
  </w:style>
  <w:style w:type="character" w:styleId="CommentReference">
    <w:name w:val="annotation reference"/>
    <w:basedOn w:val="DefaultParagraphFont"/>
    <w:semiHidden/>
    <w:unhideWhenUsed/>
    <w:rsid w:val="00210600"/>
    <w:rPr>
      <w:sz w:val="16"/>
      <w:szCs w:val="16"/>
    </w:rPr>
  </w:style>
  <w:style w:type="paragraph" w:styleId="CommentText">
    <w:name w:val="annotation text"/>
    <w:basedOn w:val="Normal"/>
    <w:link w:val="CommentTextChar"/>
    <w:unhideWhenUsed/>
    <w:rsid w:val="00210600"/>
  </w:style>
  <w:style w:type="character" w:customStyle="1" w:styleId="CommentTextChar">
    <w:name w:val="Comment Text Char"/>
    <w:basedOn w:val="DefaultParagraphFont"/>
    <w:link w:val="CommentText"/>
    <w:rsid w:val="00210600"/>
  </w:style>
  <w:style w:type="paragraph" w:styleId="CommentSubject">
    <w:name w:val="annotation subject"/>
    <w:basedOn w:val="CommentText"/>
    <w:next w:val="CommentText"/>
    <w:link w:val="CommentSubjectChar"/>
    <w:semiHidden/>
    <w:unhideWhenUsed/>
    <w:rsid w:val="00210600"/>
    <w:rPr>
      <w:b/>
      <w:bCs/>
    </w:rPr>
  </w:style>
  <w:style w:type="character" w:customStyle="1" w:styleId="CommentSubjectChar">
    <w:name w:val="Comment Subject Char"/>
    <w:basedOn w:val="CommentTextChar"/>
    <w:link w:val="CommentSubject"/>
    <w:semiHidden/>
    <w:rsid w:val="002106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1719">
      <w:bodyDiv w:val="1"/>
      <w:marLeft w:val="0"/>
      <w:marRight w:val="0"/>
      <w:marTop w:val="0"/>
      <w:marBottom w:val="0"/>
      <w:divBdr>
        <w:top w:val="none" w:sz="0" w:space="0" w:color="auto"/>
        <w:left w:val="none" w:sz="0" w:space="0" w:color="auto"/>
        <w:bottom w:val="none" w:sz="0" w:space="0" w:color="auto"/>
        <w:right w:val="none" w:sz="0" w:space="0" w:color="auto"/>
      </w:divBdr>
    </w:div>
    <w:div w:id="872765100">
      <w:bodyDiv w:val="1"/>
      <w:marLeft w:val="0"/>
      <w:marRight w:val="0"/>
      <w:marTop w:val="0"/>
      <w:marBottom w:val="0"/>
      <w:divBdr>
        <w:top w:val="none" w:sz="0" w:space="0" w:color="auto"/>
        <w:left w:val="none" w:sz="0" w:space="0" w:color="auto"/>
        <w:bottom w:val="none" w:sz="0" w:space="0" w:color="auto"/>
        <w:right w:val="none" w:sz="0" w:space="0" w:color="auto"/>
      </w:divBdr>
    </w:div>
    <w:div w:id="1258438359">
      <w:bodyDiv w:val="1"/>
      <w:marLeft w:val="0"/>
      <w:marRight w:val="0"/>
      <w:marTop w:val="0"/>
      <w:marBottom w:val="0"/>
      <w:divBdr>
        <w:top w:val="none" w:sz="0" w:space="0" w:color="auto"/>
        <w:left w:val="none" w:sz="0" w:space="0" w:color="auto"/>
        <w:bottom w:val="none" w:sz="0" w:space="0" w:color="auto"/>
        <w:right w:val="none" w:sz="0" w:space="0" w:color="auto"/>
      </w:divBdr>
    </w:div>
    <w:div w:id="1447693671">
      <w:bodyDiv w:val="1"/>
      <w:marLeft w:val="0"/>
      <w:marRight w:val="0"/>
      <w:marTop w:val="0"/>
      <w:marBottom w:val="0"/>
      <w:divBdr>
        <w:top w:val="none" w:sz="0" w:space="0" w:color="auto"/>
        <w:left w:val="none" w:sz="0" w:space="0" w:color="auto"/>
        <w:bottom w:val="none" w:sz="0" w:space="0" w:color="auto"/>
        <w:right w:val="none" w:sz="0" w:space="0" w:color="auto"/>
      </w:divBdr>
    </w:div>
    <w:div w:id="146277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zdes\AppData\Roaming\Microsoft\Templates\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E8FF9-A8FC-4E0A-B398-DEADCEF02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wizard.Wiz</Template>
  <TotalTime>0</TotalTime>
  <Pages>4</Pages>
  <Words>1856</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Graduate Affairs Committee</vt:lpstr>
    </vt:vector>
  </TitlesOfParts>
  <LinksUpToDate>false</LinksUpToDate>
  <CharactersWithSpaces>12144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Affairs Committee</dc:title>
  <dc:subject>Approval of the Minutes for February 26, 2013</dc:subject>
  <dc:creator/>
  <cp:lastModifiedBy/>
  <cp:revision>1</cp:revision>
  <dcterms:created xsi:type="dcterms:W3CDTF">2024-02-22T13:51:00Z</dcterms:created>
  <dcterms:modified xsi:type="dcterms:W3CDTF">2024-02-22T13:54:00Z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TC062070701033</vt:lpwstr>
  </property>
</Properties>
</file>